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2BFD" w14:textId="0AC8C055" w:rsidR="008A455A" w:rsidRDefault="00BE189E" w:rsidP="007B465E">
      <w:pPr>
        <w:jc w:val="center"/>
        <w:rPr>
          <w:b/>
          <w:bCs/>
          <w:sz w:val="28"/>
          <w:szCs w:val="28"/>
        </w:rPr>
      </w:pPr>
      <w:r w:rsidRPr="00376328">
        <w:rPr>
          <w:b/>
          <w:bCs/>
          <w:sz w:val="28"/>
          <w:szCs w:val="28"/>
        </w:rPr>
        <w:t>LS 1</w:t>
      </w:r>
      <w:r w:rsidR="0020480F" w:rsidRPr="0020480F">
        <w:rPr>
          <w:b/>
          <w:bCs/>
          <w:sz w:val="28"/>
          <w:szCs w:val="28"/>
          <w:u w:val="single"/>
        </w:rPr>
        <w:t>xx</w:t>
      </w:r>
      <w:r w:rsidRPr="00376328">
        <w:rPr>
          <w:b/>
          <w:bCs/>
          <w:sz w:val="28"/>
          <w:szCs w:val="28"/>
        </w:rPr>
        <w:t xml:space="preserve"> – Law and American Pacific Empire</w:t>
      </w:r>
      <w:r w:rsidR="00B5445B">
        <w:rPr>
          <w:b/>
          <w:bCs/>
          <w:sz w:val="28"/>
          <w:szCs w:val="28"/>
        </w:rPr>
        <w:t xml:space="preserve"> </w:t>
      </w:r>
      <w:r w:rsidR="00364733">
        <w:rPr>
          <w:b/>
          <w:bCs/>
          <w:sz w:val="28"/>
          <w:szCs w:val="28"/>
        </w:rPr>
        <w:t>through World War II</w:t>
      </w:r>
      <w:r w:rsidR="00F51460">
        <w:rPr>
          <w:b/>
          <w:bCs/>
          <w:sz w:val="28"/>
          <w:szCs w:val="28"/>
        </w:rPr>
        <w:t xml:space="preserve"> </w:t>
      </w:r>
    </w:p>
    <w:p w14:paraId="64D2F141" w14:textId="7A5A809F" w:rsidR="00F51460" w:rsidRPr="006F27A2" w:rsidRDefault="007E6BFD" w:rsidP="007B465E">
      <w:pPr>
        <w:jc w:val="center"/>
        <w:rPr>
          <w:sz w:val="24"/>
          <w:szCs w:val="24"/>
        </w:rPr>
      </w:pPr>
      <w:r>
        <w:rPr>
          <w:sz w:val="24"/>
          <w:szCs w:val="24"/>
        </w:rPr>
        <w:t>[Semester Date]</w:t>
      </w:r>
    </w:p>
    <w:p w14:paraId="3BAD8D79" w14:textId="44669773" w:rsidR="00F77544" w:rsidRDefault="007E6BFD" w:rsidP="007B465E">
      <w:pPr>
        <w:jc w:val="center"/>
        <w:rPr>
          <w:sz w:val="24"/>
          <w:szCs w:val="24"/>
        </w:rPr>
      </w:pPr>
      <w:r>
        <w:rPr>
          <w:sz w:val="24"/>
          <w:szCs w:val="24"/>
        </w:rPr>
        <w:t>[Lecture Location]</w:t>
      </w:r>
      <w:r w:rsidR="00F77544" w:rsidRPr="00D65A5D">
        <w:rPr>
          <w:sz w:val="24"/>
          <w:szCs w:val="24"/>
        </w:rPr>
        <w:t xml:space="preserve"> on </w:t>
      </w:r>
      <w:r>
        <w:rPr>
          <w:sz w:val="24"/>
          <w:szCs w:val="24"/>
        </w:rPr>
        <w:t>[Days]</w:t>
      </w:r>
      <w:r w:rsidR="00F77544" w:rsidRPr="00D65A5D">
        <w:rPr>
          <w:sz w:val="24"/>
          <w:szCs w:val="24"/>
        </w:rPr>
        <w:t xml:space="preserve"> from </w:t>
      </w:r>
      <w:r>
        <w:rPr>
          <w:sz w:val="24"/>
          <w:szCs w:val="24"/>
        </w:rPr>
        <w:t>[time]</w:t>
      </w:r>
    </w:p>
    <w:p w14:paraId="20CD489D" w14:textId="7C14DB8E" w:rsidR="007E6BFD" w:rsidRDefault="007E6BFD" w:rsidP="007B465E">
      <w:pPr>
        <w:jc w:val="center"/>
        <w:rPr>
          <w:sz w:val="24"/>
          <w:szCs w:val="24"/>
        </w:rPr>
      </w:pPr>
      <w:r>
        <w:rPr>
          <w:sz w:val="24"/>
          <w:szCs w:val="24"/>
        </w:rPr>
        <w:t>[Discussion 1 Location] on [Day] from [time]</w:t>
      </w:r>
    </w:p>
    <w:p w14:paraId="4399BC2B" w14:textId="23C7D5EC" w:rsidR="007E6BFD" w:rsidRPr="00D65A5D" w:rsidRDefault="007E6BFD" w:rsidP="007B465E">
      <w:pPr>
        <w:jc w:val="center"/>
        <w:rPr>
          <w:sz w:val="24"/>
          <w:szCs w:val="24"/>
        </w:rPr>
      </w:pPr>
      <w:r>
        <w:rPr>
          <w:sz w:val="24"/>
          <w:szCs w:val="24"/>
        </w:rPr>
        <w:t>[Discussion 2 Location] on [Day] from [time]</w:t>
      </w:r>
    </w:p>
    <w:p w14:paraId="1666EF90" w14:textId="77777777" w:rsidR="00383210" w:rsidRPr="00D65A5D" w:rsidRDefault="00383210">
      <w:pPr>
        <w:rPr>
          <w:sz w:val="24"/>
          <w:szCs w:val="24"/>
        </w:rPr>
      </w:pPr>
    </w:p>
    <w:p w14:paraId="38F20DCA" w14:textId="5E35D035" w:rsidR="004B4137" w:rsidRPr="004B4137" w:rsidRDefault="004B4137" w:rsidP="004B4137">
      <w:pPr>
        <w:rPr>
          <w:b/>
          <w:bCs/>
          <w:sz w:val="24"/>
          <w:szCs w:val="24"/>
          <w:u w:val="single"/>
        </w:rPr>
      </w:pPr>
      <w:r w:rsidRPr="004B4137">
        <w:rPr>
          <w:b/>
          <w:bCs/>
          <w:sz w:val="24"/>
          <w:szCs w:val="24"/>
          <w:u w:val="single"/>
        </w:rPr>
        <w:t>Synopsis</w:t>
      </w:r>
    </w:p>
    <w:p w14:paraId="7C667B3B" w14:textId="77777777" w:rsidR="004B4137" w:rsidRDefault="004B4137">
      <w:pPr>
        <w:rPr>
          <w:sz w:val="24"/>
          <w:szCs w:val="24"/>
        </w:rPr>
      </w:pPr>
    </w:p>
    <w:p w14:paraId="27ECE2C6" w14:textId="3907D440" w:rsidR="00977E1A" w:rsidRDefault="00383210">
      <w:pPr>
        <w:rPr>
          <w:sz w:val="24"/>
          <w:szCs w:val="24"/>
        </w:rPr>
      </w:pPr>
      <w:r w:rsidRPr="00D65A5D">
        <w:rPr>
          <w:sz w:val="24"/>
          <w:szCs w:val="24"/>
        </w:rPr>
        <w:t xml:space="preserve">Professor </w:t>
      </w:r>
    </w:p>
    <w:p w14:paraId="73A42698" w14:textId="076AD152" w:rsidR="00383210" w:rsidRPr="00D65A5D" w:rsidRDefault="00383210">
      <w:pPr>
        <w:rPr>
          <w:sz w:val="24"/>
          <w:szCs w:val="24"/>
        </w:rPr>
      </w:pPr>
      <w:r w:rsidRPr="00D65A5D">
        <w:rPr>
          <w:sz w:val="24"/>
          <w:szCs w:val="24"/>
        </w:rPr>
        <w:t>Kyle DeLand</w:t>
      </w:r>
      <w:r w:rsidR="00B12533" w:rsidRPr="00D65A5D">
        <w:rPr>
          <w:sz w:val="24"/>
          <w:szCs w:val="24"/>
        </w:rPr>
        <w:t xml:space="preserve"> (he/him)</w:t>
      </w:r>
    </w:p>
    <w:p w14:paraId="11B64F40" w14:textId="499ABBC1" w:rsidR="00977E1A" w:rsidRPr="00586F37" w:rsidRDefault="009B0E63">
      <w:pPr>
        <w:rPr>
          <w:color w:val="0563C1" w:themeColor="hyperlink"/>
          <w:sz w:val="24"/>
          <w:szCs w:val="24"/>
          <w:u w:val="single"/>
        </w:rPr>
      </w:pPr>
      <w:hyperlink r:id="rId8" w:history="1">
        <w:r w:rsidR="00383210" w:rsidRPr="00D65A5D">
          <w:rPr>
            <w:rStyle w:val="Hyperlink"/>
            <w:sz w:val="24"/>
            <w:szCs w:val="24"/>
          </w:rPr>
          <w:t>delandks@berkeley.edu</w:t>
        </w:r>
      </w:hyperlink>
    </w:p>
    <w:p w14:paraId="25899A75" w14:textId="77777777" w:rsidR="00BE189E" w:rsidRPr="00D65A5D" w:rsidRDefault="00BE189E">
      <w:pPr>
        <w:rPr>
          <w:sz w:val="24"/>
          <w:szCs w:val="24"/>
        </w:rPr>
      </w:pPr>
    </w:p>
    <w:p w14:paraId="5A83AA47" w14:textId="54C970B2" w:rsidR="00586F37" w:rsidRDefault="00586F37" w:rsidP="0007032D">
      <w:pPr>
        <w:rPr>
          <w:sz w:val="24"/>
          <w:szCs w:val="24"/>
        </w:rPr>
      </w:pPr>
      <w:r>
        <w:rPr>
          <w:sz w:val="24"/>
          <w:szCs w:val="24"/>
        </w:rPr>
        <w:t>GSI</w:t>
      </w:r>
    </w:p>
    <w:p w14:paraId="3463348E" w14:textId="7B21E075" w:rsidR="00586F37" w:rsidRDefault="00586F37" w:rsidP="0007032D">
      <w:pPr>
        <w:rPr>
          <w:sz w:val="24"/>
          <w:szCs w:val="24"/>
        </w:rPr>
      </w:pPr>
      <w:r>
        <w:rPr>
          <w:sz w:val="24"/>
          <w:szCs w:val="24"/>
        </w:rPr>
        <w:t>[name (pronouns)]</w:t>
      </w:r>
    </w:p>
    <w:p w14:paraId="4D095DB1" w14:textId="428B40F6" w:rsidR="00586F37" w:rsidRDefault="00586F37" w:rsidP="0007032D">
      <w:pPr>
        <w:rPr>
          <w:sz w:val="24"/>
          <w:szCs w:val="24"/>
        </w:rPr>
      </w:pPr>
      <w:r>
        <w:rPr>
          <w:sz w:val="24"/>
          <w:szCs w:val="24"/>
        </w:rPr>
        <w:t>[email link]</w:t>
      </w:r>
    </w:p>
    <w:p w14:paraId="32BA3C83" w14:textId="77777777" w:rsidR="00AF6C4E" w:rsidRDefault="00AF6C4E" w:rsidP="0007032D">
      <w:pPr>
        <w:rPr>
          <w:i/>
          <w:iCs/>
          <w:sz w:val="24"/>
          <w:szCs w:val="24"/>
        </w:rPr>
      </w:pPr>
    </w:p>
    <w:p w14:paraId="65383EFC" w14:textId="3FE8A160" w:rsidR="0007032D" w:rsidRPr="0007032D" w:rsidRDefault="0007032D" w:rsidP="0007032D">
      <w:pPr>
        <w:rPr>
          <w:sz w:val="24"/>
          <w:szCs w:val="24"/>
        </w:rPr>
      </w:pPr>
      <w:r w:rsidRPr="0007032D">
        <w:rPr>
          <w:i/>
          <w:iCs/>
          <w:sz w:val="24"/>
          <w:szCs w:val="24"/>
        </w:rPr>
        <w:t>Office Hours</w:t>
      </w:r>
    </w:p>
    <w:p w14:paraId="39D5239D" w14:textId="5D288A1C" w:rsidR="0007032D" w:rsidRPr="0007032D" w:rsidRDefault="0007032D" w:rsidP="0007032D">
      <w:pPr>
        <w:rPr>
          <w:sz w:val="24"/>
          <w:szCs w:val="24"/>
        </w:rPr>
      </w:pPr>
      <w:r w:rsidRPr="0007032D">
        <w:rPr>
          <w:sz w:val="24"/>
          <w:szCs w:val="24"/>
        </w:rPr>
        <w:t xml:space="preserve">Days/Times: </w:t>
      </w:r>
      <w:r w:rsidR="00851D54">
        <w:rPr>
          <w:sz w:val="24"/>
          <w:szCs w:val="24"/>
        </w:rPr>
        <w:t>[day + time 1]</w:t>
      </w:r>
      <w:r w:rsidRPr="0007032D">
        <w:rPr>
          <w:sz w:val="24"/>
          <w:szCs w:val="24"/>
        </w:rPr>
        <w:t xml:space="preserve">; </w:t>
      </w:r>
      <w:r w:rsidR="00851D54">
        <w:rPr>
          <w:sz w:val="24"/>
          <w:szCs w:val="24"/>
        </w:rPr>
        <w:t>[day + time 2]</w:t>
      </w:r>
      <w:r w:rsidRPr="0007032D">
        <w:rPr>
          <w:sz w:val="24"/>
          <w:szCs w:val="24"/>
        </w:rPr>
        <w:t>; by appointment.</w:t>
      </w:r>
    </w:p>
    <w:p w14:paraId="40C3FE40" w14:textId="35187F9D" w:rsidR="0007032D" w:rsidRPr="0007032D" w:rsidRDefault="0007032D" w:rsidP="0007032D">
      <w:pPr>
        <w:rPr>
          <w:sz w:val="24"/>
          <w:szCs w:val="24"/>
        </w:rPr>
      </w:pPr>
      <w:r w:rsidRPr="0007032D">
        <w:rPr>
          <w:sz w:val="24"/>
          <w:szCs w:val="24"/>
        </w:rPr>
        <w:t xml:space="preserve">Please sign up </w:t>
      </w:r>
      <w:hyperlink r:id="rId9" w:history="1">
        <w:r w:rsidRPr="00B478EB">
          <w:rPr>
            <w:rStyle w:val="Hyperlink"/>
            <w:sz w:val="24"/>
            <w:szCs w:val="24"/>
            <w:highlight w:val="yellow"/>
          </w:rPr>
          <w:t>here</w:t>
        </w:r>
      </w:hyperlink>
      <w:r w:rsidRPr="0007032D">
        <w:rPr>
          <w:sz w:val="24"/>
          <w:szCs w:val="24"/>
        </w:rPr>
        <w:t xml:space="preserve"> or arrange an appointment by email.</w:t>
      </w:r>
    </w:p>
    <w:p w14:paraId="39FDAA47" w14:textId="100D291B" w:rsidR="0007032D" w:rsidRDefault="0007032D" w:rsidP="0007032D">
      <w:pPr>
        <w:rPr>
          <w:sz w:val="24"/>
          <w:szCs w:val="24"/>
        </w:rPr>
      </w:pPr>
      <w:r w:rsidRPr="0007032D">
        <w:rPr>
          <w:sz w:val="24"/>
          <w:szCs w:val="24"/>
        </w:rPr>
        <w:t>At Café Zeb, inside Berkeley Law School</w:t>
      </w:r>
      <w:r w:rsidR="00780037">
        <w:rPr>
          <w:sz w:val="24"/>
          <w:szCs w:val="24"/>
        </w:rPr>
        <w:t>,</w:t>
      </w:r>
      <w:r w:rsidRPr="0007032D">
        <w:rPr>
          <w:sz w:val="24"/>
          <w:szCs w:val="24"/>
        </w:rPr>
        <w:t xml:space="preserve"> or via Zoom</w:t>
      </w:r>
      <w:r w:rsidR="00780037">
        <w:rPr>
          <w:sz w:val="24"/>
          <w:szCs w:val="24"/>
        </w:rPr>
        <w:t xml:space="preserve"> if arranged in advance</w:t>
      </w:r>
      <w:r w:rsidRPr="0007032D">
        <w:rPr>
          <w:sz w:val="24"/>
          <w:szCs w:val="24"/>
        </w:rPr>
        <w:t xml:space="preserve"> (link under the </w:t>
      </w:r>
      <w:proofErr w:type="spellStart"/>
      <w:r w:rsidRPr="0007032D">
        <w:rPr>
          <w:sz w:val="24"/>
          <w:szCs w:val="24"/>
        </w:rPr>
        <w:t>bCourses</w:t>
      </w:r>
      <w:proofErr w:type="spellEnd"/>
      <w:r w:rsidRPr="0007032D">
        <w:rPr>
          <w:sz w:val="24"/>
          <w:szCs w:val="24"/>
        </w:rPr>
        <w:t xml:space="preserve"> -&gt; Zoom tab)</w:t>
      </w:r>
    </w:p>
    <w:p w14:paraId="02DB8850" w14:textId="77777777" w:rsidR="00D842CE" w:rsidRDefault="00D842CE" w:rsidP="0007032D">
      <w:pPr>
        <w:rPr>
          <w:sz w:val="24"/>
          <w:szCs w:val="24"/>
        </w:rPr>
      </w:pPr>
    </w:p>
    <w:p w14:paraId="798FF10E" w14:textId="77777777" w:rsidR="00883A33" w:rsidRPr="00586F37" w:rsidRDefault="00883A33" w:rsidP="00883A33">
      <w:pPr>
        <w:rPr>
          <w:sz w:val="24"/>
          <w:szCs w:val="24"/>
        </w:rPr>
      </w:pPr>
      <w:r w:rsidRPr="00D842CE">
        <w:rPr>
          <w:sz w:val="24"/>
          <w:szCs w:val="24"/>
        </w:rPr>
        <w:t xml:space="preserve">Contact with the Teaching Team: Please correspond with the teaching team by email. We will endeavor to respond to all weekday emails within 24 hours. However, this does not extend to weekends – do not expect a reply to </w:t>
      </w:r>
      <w:r>
        <w:rPr>
          <w:sz w:val="24"/>
          <w:szCs w:val="24"/>
        </w:rPr>
        <w:t>a</w:t>
      </w:r>
      <w:r w:rsidRPr="00D842CE">
        <w:rPr>
          <w:sz w:val="24"/>
          <w:szCs w:val="24"/>
        </w:rPr>
        <w:t xml:space="preserve"> 9pm Friday email until the following Monday morning. </w:t>
      </w:r>
    </w:p>
    <w:p w14:paraId="38111B72" w14:textId="7BCC096C" w:rsidR="0004748C" w:rsidRPr="007E6BFD" w:rsidRDefault="0004748C">
      <w:pPr>
        <w:rPr>
          <w:sz w:val="24"/>
          <w:szCs w:val="24"/>
        </w:rPr>
      </w:pPr>
    </w:p>
    <w:p w14:paraId="21680A38" w14:textId="6041FA8D" w:rsidR="00E9405D" w:rsidRPr="00506CBA" w:rsidRDefault="00B3676E">
      <w:pPr>
        <w:rPr>
          <w:b/>
          <w:bCs/>
          <w:i/>
          <w:iCs/>
          <w:sz w:val="24"/>
          <w:szCs w:val="24"/>
        </w:rPr>
      </w:pPr>
      <w:r w:rsidRPr="00506CBA">
        <w:rPr>
          <w:b/>
          <w:bCs/>
          <w:i/>
          <w:iCs/>
          <w:sz w:val="24"/>
          <w:szCs w:val="24"/>
        </w:rPr>
        <w:t>Course Overview:</w:t>
      </w:r>
    </w:p>
    <w:p w14:paraId="588C4CD8" w14:textId="77777777" w:rsidR="00506CBA" w:rsidRPr="00D65A5D" w:rsidRDefault="00506CBA">
      <w:pPr>
        <w:rPr>
          <w:i/>
          <w:iCs/>
          <w:sz w:val="24"/>
          <w:szCs w:val="24"/>
        </w:rPr>
      </w:pPr>
    </w:p>
    <w:p w14:paraId="664ED3A5" w14:textId="74A5A1A0" w:rsidR="00EF5817" w:rsidRDefault="0004748C" w:rsidP="00EF5817">
      <w:pPr>
        <w:rPr>
          <w:sz w:val="24"/>
          <w:szCs w:val="24"/>
        </w:rPr>
      </w:pPr>
      <w:r w:rsidRPr="00D65A5D">
        <w:rPr>
          <w:sz w:val="24"/>
          <w:szCs w:val="24"/>
        </w:rPr>
        <w:t xml:space="preserve">In this </w:t>
      </w:r>
      <w:r w:rsidR="00780037">
        <w:rPr>
          <w:sz w:val="24"/>
          <w:szCs w:val="24"/>
        </w:rPr>
        <w:t>lectu</w:t>
      </w:r>
      <w:r w:rsidRPr="00D65A5D">
        <w:rPr>
          <w:sz w:val="24"/>
          <w:szCs w:val="24"/>
        </w:rPr>
        <w:t>r</w:t>
      </w:r>
      <w:r w:rsidR="00780037">
        <w:rPr>
          <w:sz w:val="24"/>
          <w:szCs w:val="24"/>
        </w:rPr>
        <w:t>e</w:t>
      </w:r>
      <w:r w:rsidRPr="00D65A5D">
        <w:rPr>
          <w:sz w:val="24"/>
          <w:szCs w:val="24"/>
        </w:rPr>
        <w:t xml:space="preserve"> </w:t>
      </w:r>
      <w:r w:rsidR="00C13F18">
        <w:rPr>
          <w:sz w:val="24"/>
          <w:szCs w:val="24"/>
        </w:rPr>
        <w:t xml:space="preserve">course </w:t>
      </w:r>
      <w:r w:rsidRPr="00D65A5D">
        <w:rPr>
          <w:sz w:val="24"/>
          <w:szCs w:val="24"/>
        </w:rPr>
        <w:t xml:space="preserve">in the Legal Studies </w:t>
      </w:r>
      <w:r w:rsidR="002844BD">
        <w:rPr>
          <w:sz w:val="24"/>
          <w:szCs w:val="24"/>
        </w:rPr>
        <w:t>Program</w:t>
      </w:r>
      <w:r w:rsidRPr="00D65A5D">
        <w:rPr>
          <w:sz w:val="24"/>
          <w:szCs w:val="24"/>
        </w:rPr>
        <w:t xml:space="preserve">, we will study </w:t>
      </w:r>
      <w:r w:rsidR="002903A0">
        <w:rPr>
          <w:sz w:val="24"/>
          <w:szCs w:val="24"/>
        </w:rPr>
        <w:t xml:space="preserve">the history of </w:t>
      </w:r>
      <w:r w:rsidRPr="00D65A5D">
        <w:rPr>
          <w:sz w:val="24"/>
          <w:szCs w:val="24"/>
        </w:rPr>
        <w:t xml:space="preserve">law and American </w:t>
      </w:r>
      <w:r w:rsidR="00656EF1">
        <w:rPr>
          <w:sz w:val="24"/>
          <w:szCs w:val="24"/>
        </w:rPr>
        <w:t>imperialism</w:t>
      </w:r>
      <w:r w:rsidRPr="00D65A5D">
        <w:rPr>
          <w:sz w:val="24"/>
          <w:szCs w:val="24"/>
        </w:rPr>
        <w:t xml:space="preserve"> </w:t>
      </w:r>
      <w:r w:rsidR="002903A0">
        <w:rPr>
          <w:sz w:val="24"/>
          <w:szCs w:val="24"/>
        </w:rPr>
        <w:t>in</w:t>
      </w:r>
      <w:r w:rsidRPr="00D65A5D">
        <w:rPr>
          <w:sz w:val="24"/>
          <w:szCs w:val="24"/>
        </w:rPr>
        <w:t xml:space="preserve"> the Pacific </w:t>
      </w:r>
      <w:r w:rsidR="002903A0">
        <w:rPr>
          <w:sz w:val="24"/>
          <w:szCs w:val="24"/>
        </w:rPr>
        <w:t xml:space="preserve">Rim </w:t>
      </w:r>
      <w:r w:rsidR="00193706">
        <w:rPr>
          <w:sz w:val="24"/>
          <w:szCs w:val="24"/>
        </w:rPr>
        <w:t>from the</w:t>
      </w:r>
      <w:r w:rsidR="00300BB1">
        <w:rPr>
          <w:sz w:val="24"/>
          <w:szCs w:val="24"/>
        </w:rPr>
        <w:t xml:space="preserve"> first Pacific </w:t>
      </w:r>
      <w:r w:rsidR="00317A29">
        <w:rPr>
          <w:sz w:val="24"/>
          <w:szCs w:val="24"/>
        </w:rPr>
        <w:t xml:space="preserve">whalers, fur traders, and missionaries of the early </w:t>
      </w:r>
      <w:r w:rsidR="00300BB1">
        <w:rPr>
          <w:sz w:val="24"/>
          <w:szCs w:val="24"/>
        </w:rPr>
        <w:t xml:space="preserve">1800s to the occupation </w:t>
      </w:r>
      <w:r w:rsidR="003F4700">
        <w:rPr>
          <w:sz w:val="24"/>
          <w:szCs w:val="24"/>
        </w:rPr>
        <w:t xml:space="preserve">of Japan and </w:t>
      </w:r>
      <w:r w:rsidR="00364733">
        <w:rPr>
          <w:sz w:val="24"/>
          <w:szCs w:val="24"/>
        </w:rPr>
        <w:t xml:space="preserve">Philippine independence following </w:t>
      </w:r>
      <w:r w:rsidR="00B14E98">
        <w:rPr>
          <w:sz w:val="24"/>
          <w:szCs w:val="24"/>
        </w:rPr>
        <w:t xml:space="preserve">the end of World War II. Over this </w:t>
      </w:r>
      <w:r w:rsidR="00E20B51">
        <w:rPr>
          <w:sz w:val="24"/>
          <w:szCs w:val="24"/>
        </w:rPr>
        <w:t xml:space="preserve">period, the </w:t>
      </w:r>
      <w:r w:rsidR="007A60A4">
        <w:rPr>
          <w:sz w:val="24"/>
          <w:szCs w:val="24"/>
        </w:rPr>
        <w:t xml:space="preserve">states and societies of the </w:t>
      </w:r>
      <w:r w:rsidR="00E20B51">
        <w:rPr>
          <w:sz w:val="24"/>
          <w:szCs w:val="24"/>
        </w:rPr>
        <w:t xml:space="preserve">Pacific Rim experienced multiple </w:t>
      </w:r>
      <w:r w:rsidR="00C3618B">
        <w:rPr>
          <w:sz w:val="24"/>
          <w:szCs w:val="24"/>
        </w:rPr>
        <w:t xml:space="preserve">legal </w:t>
      </w:r>
      <w:r w:rsidR="00D01E12">
        <w:rPr>
          <w:sz w:val="24"/>
          <w:szCs w:val="24"/>
        </w:rPr>
        <w:t xml:space="preserve">and social </w:t>
      </w:r>
      <w:r w:rsidR="00E20B51">
        <w:rPr>
          <w:sz w:val="24"/>
          <w:szCs w:val="24"/>
        </w:rPr>
        <w:t>revolutions</w:t>
      </w:r>
      <w:r w:rsidR="00D01E12">
        <w:rPr>
          <w:sz w:val="24"/>
          <w:szCs w:val="24"/>
        </w:rPr>
        <w:t xml:space="preserve"> and we</w:t>
      </w:r>
      <w:r w:rsidR="009D3445">
        <w:rPr>
          <w:sz w:val="24"/>
          <w:szCs w:val="24"/>
        </w:rPr>
        <w:t xml:space="preserve"> </w:t>
      </w:r>
      <w:r w:rsidR="00870686">
        <w:rPr>
          <w:sz w:val="24"/>
          <w:szCs w:val="24"/>
        </w:rPr>
        <w:t>will explore</w:t>
      </w:r>
      <w:r w:rsidR="00D01E12">
        <w:rPr>
          <w:sz w:val="24"/>
          <w:szCs w:val="24"/>
        </w:rPr>
        <w:t xml:space="preserve"> these</w:t>
      </w:r>
      <w:r w:rsidR="00870686">
        <w:rPr>
          <w:sz w:val="24"/>
          <w:szCs w:val="24"/>
        </w:rPr>
        <w:t xml:space="preserve"> across </w:t>
      </w:r>
      <w:r w:rsidR="00870686" w:rsidRPr="00D65A5D">
        <w:rPr>
          <w:sz w:val="24"/>
          <w:szCs w:val="24"/>
        </w:rPr>
        <w:t>case studies of Oregon Territory, California, Hawai’i, Alaska, and the Philippines.</w:t>
      </w:r>
      <w:r w:rsidR="00EF5817">
        <w:rPr>
          <w:sz w:val="24"/>
          <w:szCs w:val="24"/>
        </w:rPr>
        <w:t xml:space="preserve"> </w:t>
      </w:r>
      <w:r w:rsidR="00EF5817" w:rsidRPr="00D65A5D">
        <w:rPr>
          <w:sz w:val="24"/>
          <w:szCs w:val="24"/>
        </w:rPr>
        <w:t>We will critically examine the transformation from the “First” American continental empire to the “Second” American overseas empire</w:t>
      </w:r>
      <w:r w:rsidR="008552E6">
        <w:rPr>
          <w:sz w:val="24"/>
          <w:szCs w:val="24"/>
        </w:rPr>
        <w:t>, usually dated to 1898,</w:t>
      </w:r>
      <w:r w:rsidR="00EF5817" w:rsidRPr="00D65A5D">
        <w:rPr>
          <w:sz w:val="24"/>
          <w:szCs w:val="24"/>
        </w:rPr>
        <w:t xml:space="preserve"> through the lenses of race, indigeneity, capitalism, legal pluralism, and power.</w:t>
      </w:r>
      <w:r w:rsidR="00EF5817">
        <w:rPr>
          <w:sz w:val="24"/>
          <w:szCs w:val="24"/>
        </w:rPr>
        <w:t xml:space="preserve"> </w:t>
      </w:r>
    </w:p>
    <w:p w14:paraId="0D81322D" w14:textId="77777777" w:rsidR="00B65961" w:rsidRDefault="00B65961">
      <w:pPr>
        <w:rPr>
          <w:sz w:val="24"/>
          <w:szCs w:val="24"/>
        </w:rPr>
      </w:pPr>
    </w:p>
    <w:p w14:paraId="3E85B545" w14:textId="7FB4C232" w:rsidR="000F4A85" w:rsidRDefault="0002183D" w:rsidP="000F4A85">
      <w:pPr>
        <w:rPr>
          <w:sz w:val="24"/>
          <w:szCs w:val="24"/>
        </w:rPr>
      </w:pPr>
      <w:r>
        <w:rPr>
          <w:sz w:val="24"/>
          <w:szCs w:val="24"/>
        </w:rPr>
        <w:t xml:space="preserve">Of course, the United States did not </w:t>
      </w:r>
      <w:r w:rsidR="00674D38">
        <w:rPr>
          <w:sz w:val="24"/>
          <w:szCs w:val="24"/>
        </w:rPr>
        <w:t xml:space="preserve">find an empty </w:t>
      </w:r>
      <w:r w:rsidR="000F4A85">
        <w:rPr>
          <w:sz w:val="24"/>
          <w:szCs w:val="24"/>
        </w:rPr>
        <w:t>ocean,</w:t>
      </w:r>
      <w:r w:rsidR="00674D38">
        <w:rPr>
          <w:sz w:val="24"/>
          <w:szCs w:val="24"/>
        </w:rPr>
        <w:t xml:space="preserve"> but one filled with competing states and empires. </w:t>
      </w:r>
      <w:r w:rsidR="000F4A85" w:rsidRPr="00D65A5D">
        <w:rPr>
          <w:sz w:val="24"/>
          <w:szCs w:val="24"/>
        </w:rPr>
        <w:t xml:space="preserve">The scope of the class includes </w:t>
      </w:r>
      <w:proofErr w:type="spellStart"/>
      <w:r w:rsidR="000F4A85" w:rsidRPr="00D65A5D">
        <w:rPr>
          <w:sz w:val="24"/>
          <w:szCs w:val="24"/>
        </w:rPr>
        <w:t>transimperial</w:t>
      </w:r>
      <w:proofErr w:type="spellEnd"/>
      <w:r w:rsidR="000F4A85" w:rsidRPr="00D65A5D">
        <w:rPr>
          <w:sz w:val="24"/>
          <w:szCs w:val="24"/>
        </w:rPr>
        <w:t xml:space="preserve"> and comparative studies of the British Empire in Australia, British Columbia, and New Zealand, the Empire of Japan, Indigenous North American</w:t>
      </w:r>
      <w:r w:rsidR="00AA3467">
        <w:rPr>
          <w:sz w:val="24"/>
          <w:szCs w:val="24"/>
        </w:rPr>
        <w:t xml:space="preserve"> </w:t>
      </w:r>
      <w:proofErr w:type="spellStart"/>
      <w:r w:rsidR="00AA3467">
        <w:rPr>
          <w:sz w:val="24"/>
          <w:szCs w:val="24"/>
        </w:rPr>
        <w:t>polities</w:t>
      </w:r>
      <w:proofErr w:type="spellEnd"/>
      <w:r w:rsidR="00AA3467">
        <w:rPr>
          <w:sz w:val="24"/>
          <w:szCs w:val="24"/>
        </w:rPr>
        <w:t>,</w:t>
      </w:r>
      <w:r w:rsidR="000F4A85" w:rsidRPr="00D65A5D">
        <w:rPr>
          <w:sz w:val="24"/>
          <w:szCs w:val="24"/>
        </w:rPr>
        <w:t xml:space="preserve"> Polynesian States like the Kingdom of Hawai’i, and the </w:t>
      </w:r>
      <w:r w:rsidR="001628D8">
        <w:rPr>
          <w:sz w:val="24"/>
          <w:szCs w:val="24"/>
        </w:rPr>
        <w:t xml:space="preserve">Qing Empire and </w:t>
      </w:r>
      <w:r w:rsidR="000F4A85" w:rsidRPr="00D65A5D">
        <w:rPr>
          <w:sz w:val="24"/>
          <w:szCs w:val="24"/>
        </w:rPr>
        <w:t xml:space="preserve">Chinese Pacific Diaspora. </w:t>
      </w:r>
      <w:r w:rsidR="00CA5B14">
        <w:rPr>
          <w:sz w:val="24"/>
          <w:szCs w:val="24"/>
        </w:rPr>
        <w:t xml:space="preserve">We will study bilateral treaties </w:t>
      </w:r>
      <w:r w:rsidR="00C268BA">
        <w:rPr>
          <w:sz w:val="24"/>
          <w:szCs w:val="24"/>
        </w:rPr>
        <w:t xml:space="preserve">and diplomacy </w:t>
      </w:r>
      <w:r w:rsidR="00CA5B14">
        <w:rPr>
          <w:sz w:val="24"/>
          <w:szCs w:val="24"/>
        </w:rPr>
        <w:t>amongs</w:t>
      </w:r>
      <w:r w:rsidR="00C268BA">
        <w:rPr>
          <w:sz w:val="24"/>
          <w:szCs w:val="24"/>
        </w:rPr>
        <w:t>t</w:t>
      </w:r>
      <w:r w:rsidR="00CA5B14">
        <w:rPr>
          <w:sz w:val="24"/>
          <w:szCs w:val="24"/>
        </w:rPr>
        <w:t xml:space="preserve"> </w:t>
      </w:r>
      <w:r w:rsidR="00C268BA">
        <w:rPr>
          <w:sz w:val="24"/>
          <w:szCs w:val="24"/>
        </w:rPr>
        <w:t xml:space="preserve">these states as well as the emergent fields of </w:t>
      </w:r>
      <w:r w:rsidR="004542FB">
        <w:rPr>
          <w:sz w:val="24"/>
          <w:szCs w:val="24"/>
        </w:rPr>
        <w:t>international law</w:t>
      </w:r>
      <w:r w:rsidR="00C268BA">
        <w:rPr>
          <w:sz w:val="24"/>
          <w:szCs w:val="24"/>
        </w:rPr>
        <w:t xml:space="preserve">. </w:t>
      </w:r>
    </w:p>
    <w:p w14:paraId="5FC4275D" w14:textId="77777777" w:rsidR="004542FB" w:rsidRDefault="004542FB" w:rsidP="000F4A85">
      <w:pPr>
        <w:rPr>
          <w:sz w:val="24"/>
          <w:szCs w:val="24"/>
        </w:rPr>
      </w:pPr>
    </w:p>
    <w:p w14:paraId="27E36FB8" w14:textId="56A52B87" w:rsidR="002903A0" w:rsidRDefault="008C702F">
      <w:pPr>
        <w:rPr>
          <w:sz w:val="24"/>
          <w:szCs w:val="24"/>
        </w:rPr>
      </w:pPr>
      <w:r>
        <w:rPr>
          <w:sz w:val="24"/>
          <w:szCs w:val="24"/>
        </w:rPr>
        <w:lastRenderedPageBreak/>
        <w:t xml:space="preserve">In addition to international legal topics, the course </w:t>
      </w:r>
      <w:r w:rsidR="00D15B61">
        <w:rPr>
          <w:sz w:val="24"/>
          <w:szCs w:val="24"/>
        </w:rPr>
        <w:t xml:space="preserve">has a major </w:t>
      </w:r>
      <w:r>
        <w:rPr>
          <w:sz w:val="24"/>
          <w:szCs w:val="24"/>
        </w:rPr>
        <w:t xml:space="preserve">focus on </w:t>
      </w:r>
      <w:r w:rsidR="00800906">
        <w:rPr>
          <w:sz w:val="24"/>
          <w:szCs w:val="24"/>
        </w:rPr>
        <w:t>c</w:t>
      </w:r>
      <w:r w:rsidR="008F3F36">
        <w:rPr>
          <w:sz w:val="24"/>
          <w:szCs w:val="24"/>
        </w:rPr>
        <w:t>onstitutional law</w:t>
      </w:r>
      <w:r w:rsidR="00D15B61">
        <w:rPr>
          <w:sz w:val="24"/>
          <w:szCs w:val="24"/>
        </w:rPr>
        <w:t>, particularly citizenship and civil rights</w:t>
      </w:r>
      <w:r w:rsidR="008F3F36">
        <w:rPr>
          <w:sz w:val="24"/>
          <w:szCs w:val="24"/>
        </w:rPr>
        <w:t>; the emergence of the modern immigration state through Chinese, later Asian, Exclusion</w:t>
      </w:r>
      <w:r w:rsidR="00895A09">
        <w:rPr>
          <w:sz w:val="24"/>
          <w:szCs w:val="24"/>
        </w:rPr>
        <w:t xml:space="preserve">; the control and ownership of land through property law; and the role of criminal law </w:t>
      </w:r>
      <w:r w:rsidR="00F12D29">
        <w:rPr>
          <w:sz w:val="24"/>
          <w:szCs w:val="24"/>
        </w:rPr>
        <w:t xml:space="preserve">and surveillance both </w:t>
      </w:r>
      <w:r w:rsidR="00800906">
        <w:rPr>
          <w:sz w:val="24"/>
          <w:szCs w:val="24"/>
        </w:rPr>
        <w:t xml:space="preserve">in American </w:t>
      </w:r>
      <w:r w:rsidR="00F12D29">
        <w:rPr>
          <w:sz w:val="24"/>
          <w:szCs w:val="24"/>
        </w:rPr>
        <w:t>colonies and on the “</w:t>
      </w:r>
      <w:r w:rsidR="00FD4400">
        <w:rPr>
          <w:sz w:val="24"/>
          <w:szCs w:val="24"/>
        </w:rPr>
        <w:t>M</w:t>
      </w:r>
      <w:r w:rsidR="00F12D29">
        <w:rPr>
          <w:sz w:val="24"/>
          <w:szCs w:val="24"/>
        </w:rPr>
        <w:t>ainland</w:t>
      </w:r>
      <w:r w:rsidR="00800906">
        <w:rPr>
          <w:sz w:val="24"/>
          <w:szCs w:val="24"/>
        </w:rPr>
        <w:t>.</w:t>
      </w:r>
      <w:r w:rsidR="00F12D29">
        <w:rPr>
          <w:sz w:val="24"/>
          <w:szCs w:val="24"/>
        </w:rPr>
        <w:t>”</w:t>
      </w:r>
      <w:r w:rsidR="00800906">
        <w:rPr>
          <w:sz w:val="24"/>
          <w:szCs w:val="24"/>
        </w:rPr>
        <w:t xml:space="preserve"> </w:t>
      </w:r>
    </w:p>
    <w:p w14:paraId="3B849E47" w14:textId="77777777" w:rsidR="00B70EE9" w:rsidRDefault="00B70EE9">
      <w:pPr>
        <w:rPr>
          <w:sz w:val="24"/>
          <w:szCs w:val="24"/>
        </w:rPr>
      </w:pPr>
    </w:p>
    <w:p w14:paraId="4BC7DA0B" w14:textId="3304F10B" w:rsidR="00B70EE9" w:rsidRDefault="00B70EE9" w:rsidP="008123CE">
      <w:pPr>
        <w:rPr>
          <w:b/>
          <w:bCs/>
          <w:sz w:val="24"/>
          <w:szCs w:val="24"/>
          <w:u w:val="single"/>
        </w:rPr>
      </w:pPr>
      <w:r w:rsidRPr="004B4137">
        <w:rPr>
          <w:b/>
          <w:bCs/>
          <w:sz w:val="24"/>
          <w:szCs w:val="24"/>
          <w:u w:val="single"/>
        </w:rPr>
        <w:t>Grades</w:t>
      </w:r>
      <w:r w:rsidR="00187633" w:rsidRPr="004B4137">
        <w:rPr>
          <w:b/>
          <w:bCs/>
          <w:sz w:val="24"/>
          <w:szCs w:val="24"/>
          <w:u w:val="single"/>
        </w:rPr>
        <w:t xml:space="preserve"> &amp; Assignments </w:t>
      </w:r>
    </w:p>
    <w:p w14:paraId="58E87D91" w14:textId="77777777" w:rsidR="004B4137" w:rsidRPr="004B4137" w:rsidRDefault="004B4137" w:rsidP="008123CE">
      <w:pPr>
        <w:rPr>
          <w:b/>
          <w:bCs/>
          <w:sz w:val="24"/>
          <w:szCs w:val="24"/>
          <w:u w:val="single"/>
        </w:rPr>
      </w:pPr>
    </w:p>
    <w:p w14:paraId="68C63305" w14:textId="350681FB" w:rsidR="00A13273" w:rsidRDefault="00B70EE9" w:rsidP="00B70EE9">
      <w:pPr>
        <w:rPr>
          <w:sz w:val="24"/>
          <w:szCs w:val="24"/>
        </w:rPr>
      </w:pPr>
      <w:r>
        <w:rPr>
          <w:sz w:val="24"/>
          <w:szCs w:val="24"/>
        </w:rPr>
        <w:t xml:space="preserve">All grades will be posted to </w:t>
      </w:r>
      <w:proofErr w:type="spellStart"/>
      <w:r>
        <w:rPr>
          <w:sz w:val="24"/>
          <w:szCs w:val="24"/>
        </w:rPr>
        <w:t>bCourses</w:t>
      </w:r>
      <w:proofErr w:type="spellEnd"/>
      <w:r>
        <w:rPr>
          <w:sz w:val="24"/>
          <w:szCs w:val="24"/>
        </w:rPr>
        <w:t xml:space="preserve">. Major </w:t>
      </w:r>
      <w:r w:rsidR="007810A7">
        <w:rPr>
          <w:sz w:val="24"/>
          <w:szCs w:val="24"/>
        </w:rPr>
        <w:t xml:space="preserve">writing </w:t>
      </w:r>
      <w:r>
        <w:rPr>
          <w:sz w:val="24"/>
          <w:szCs w:val="24"/>
        </w:rPr>
        <w:t>assignments will have rubrics provided. You may inquire about your overall grade or individual assignment grades at any time</w:t>
      </w:r>
      <w:r w:rsidR="00DC4F14">
        <w:rPr>
          <w:sz w:val="24"/>
          <w:szCs w:val="24"/>
        </w:rPr>
        <w:t xml:space="preserve"> </w:t>
      </w:r>
      <w:r w:rsidR="00E1385D">
        <w:rPr>
          <w:sz w:val="24"/>
          <w:szCs w:val="24"/>
        </w:rPr>
        <w:t xml:space="preserve">- </w:t>
      </w:r>
      <w:r w:rsidR="00DC4F14" w:rsidRPr="00DC4F14">
        <w:rPr>
          <w:sz w:val="24"/>
          <w:szCs w:val="24"/>
        </w:rPr>
        <w:t xml:space="preserve">though your first stop should be with the GSI before discussing a grading matter with the Professor. </w:t>
      </w:r>
    </w:p>
    <w:p w14:paraId="3E65CE25" w14:textId="77777777" w:rsidR="00B70EE9" w:rsidRPr="00A516CC" w:rsidRDefault="00B70EE9" w:rsidP="00B70EE9">
      <w:pPr>
        <w:rPr>
          <w:sz w:val="24"/>
          <w:szCs w:val="24"/>
        </w:rPr>
      </w:pPr>
    </w:p>
    <w:p w14:paraId="62A237AF" w14:textId="77777777" w:rsidR="00B70EE9" w:rsidRDefault="00B70EE9" w:rsidP="00B70EE9">
      <w:pPr>
        <w:rPr>
          <w:b/>
          <w:bCs/>
          <w:i/>
          <w:iCs/>
          <w:sz w:val="24"/>
          <w:szCs w:val="24"/>
        </w:rPr>
      </w:pPr>
      <w:r w:rsidRPr="00E30DB4">
        <w:rPr>
          <w:b/>
          <w:bCs/>
          <w:i/>
          <w:iCs/>
          <w:sz w:val="24"/>
          <w:szCs w:val="24"/>
        </w:rPr>
        <w:t>Grade Distribution</w:t>
      </w:r>
    </w:p>
    <w:p w14:paraId="156B8C35" w14:textId="77777777" w:rsidR="00DD6027" w:rsidRPr="00E30DB4" w:rsidRDefault="00DD6027" w:rsidP="00B70EE9">
      <w:pPr>
        <w:rPr>
          <w:b/>
          <w:bCs/>
          <w:i/>
          <w:iCs/>
          <w:sz w:val="24"/>
          <w:szCs w:val="24"/>
        </w:rPr>
      </w:pPr>
    </w:p>
    <w:p w14:paraId="043F280B" w14:textId="7B1673F3" w:rsidR="00B70EE9" w:rsidRDefault="006A32CA" w:rsidP="00DD6027">
      <w:pPr>
        <w:ind w:left="720"/>
        <w:rPr>
          <w:sz w:val="24"/>
          <w:szCs w:val="24"/>
        </w:rPr>
      </w:pPr>
      <w:r>
        <w:rPr>
          <w:sz w:val="24"/>
          <w:szCs w:val="24"/>
        </w:rPr>
        <w:t xml:space="preserve">Discussion Section </w:t>
      </w:r>
      <w:r w:rsidR="00B70EE9">
        <w:rPr>
          <w:sz w:val="24"/>
          <w:szCs w:val="24"/>
        </w:rPr>
        <w:t>Participation (</w:t>
      </w:r>
      <w:r w:rsidR="00201F73">
        <w:rPr>
          <w:sz w:val="24"/>
          <w:szCs w:val="24"/>
        </w:rPr>
        <w:t>20</w:t>
      </w:r>
      <w:r w:rsidR="00B70EE9">
        <w:rPr>
          <w:sz w:val="24"/>
          <w:szCs w:val="24"/>
        </w:rPr>
        <w:t>%)</w:t>
      </w:r>
    </w:p>
    <w:p w14:paraId="00A2D46B" w14:textId="66253545" w:rsidR="00F52F72" w:rsidRDefault="00F52F72" w:rsidP="00DD6027">
      <w:pPr>
        <w:ind w:left="720"/>
        <w:rPr>
          <w:sz w:val="24"/>
          <w:szCs w:val="24"/>
        </w:rPr>
      </w:pPr>
      <w:r>
        <w:rPr>
          <w:sz w:val="24"/>
          <w:szCs w:val="24"/>
        </w:rPr>
        <w:t>Reading Worksheets</w:t>
      </w:r>
      <w:r w:rsidR="003735FE">
        <w:rPr>
          <w:sz w:val="24"/>
          <w:szCs w:val="24"/>
        </w:rPr>
        <w:t>, total</w:t>
      </w:r>
      <w:r>
        <w:rPr>
          <w:sz w:val="24"/>
          <w:szCs w:val="24"/>
        </w:rPr>
        <w:t xml:space="preserve"> </w:t>
      </w:r>
      <w:r w:rsidR="004E6F27">
        <w:rPr>
          <w:sz w:val="24"/>
          <w:szCs w:val="24"/>
        </w:rPr>
        <w:t>(</w:t>
      </w:r>
      <w:r w:rsidR="00201F73">
        <w:rPr>
          <w:sz w:val="24"/>
          <w:szCs w:val="24"/>
        </w:rPr>
        <w:t>20</w:t>
      </w:r>
      <w:r w:rsidR="004E6F27">
        <w:rPr>
          <w:sz w:val="24"/>
          <w:szCs w:val="24"/>
        </w:rPr>
        <w:t>)</w:t>
      </w:r>
    </w:p>
    <w:p w14:paraId="5E2296B5" w14:textId="75BB0F95" w:rsidR="00B70EE9" w:rsidRDefault="00B70EE9" w:rsidP="00DD6027">
      <w:pPr>
        <w:ind w:left="720"/>
        <w:rPr>
          <w:sz w:val="24"/>
          <w:szCs w:val="24"/>
        </w:rPr>
      </w:pPr>
      <w:r>
        <w:rPr>
          <w:sz w:val="24"/>
          <w:szCs w:val="24"/>
        </w:rPr>
        <w:t xml:space="preserve">Primary Source Analysis </w:t>
      </w:r>
      <w:r w:rsidR="005D0659">
        <w:rPr>
          <w:sz w:val="24"/>
          <w:szCs w:val="24"/>
        </w:rPr>
        <w:t xml:space="preserve">Paper </w:t>
      </w:r>
      <w:r>
        <w:rPr>
          <w:sz w:val="24"/>
          <w:szCs w:val="24"/>
        </w:rPr>
        <w:t>1 (</w:t>
      </w:r>
      <w:r w:rsidR="00201F73">
        <w:rPr>
          <w:sz w:val="24"/>
          <w:szCs w:val="24"/>
        </w:rPr>
        <w:t>15</w:t>
      </w:r>
      <w:r>
        <w:rPr>
          <w:sz w:val="24"/>
          <w:szCs w:val="24"/>
        </w:rPr>
        <w:t>)</w:t>
      </w:r>
    </w:p>
    <w:p w14:paraId="6FFC7904" w14:textId="13E361E5" w:rsidR="00B70EE9" w:rsidRDefault="00B70EE9" w:rsidP="00DD6027">
      <w:pPr>
        <w:ind w:left="720"/>
        <w:rPr>
          <w:sz w:val="24"/>
          <w:szCs w:val="24"/>
        </w:rPr>
      </w:pPr>
      <w:r>
        <w:rPr>
          <w:sz w:val="24"/>
          <w:szCs w:val="24"/>
        </w:rPr>
        <w:t xml:space="preserve">Primary Source Analysis </w:t>
      </w:r>
      <w:r w:rsidR="005D0659">
        <w:rPr>
          <w:sz w:val="24"/>
          <w:szCs w:val="24"/>
        </w:rPr>
        <w:t xml:space="preserve">Paper </w:t>
      </w:r>
      <w:r>
        <w:rPr>
          <w:sz w:val="24"/>
          <w:szCs w:val="24"/>
        </w:rPr>
        <w:t>2 (</w:t>
      </w:r>
      <w:r w:rsidR="00201F73">
        <w:rPr>
          <w:sz w:val="24"/>
          <w:szCs w:val="24"/>
        </w:rPr>
        <w:t>15</w:t>
      </w:r>
      <w:r>
        <w:rPr>
          <w:sz w:val="24"/>
          <w:szCs w:val="24"/>
        </w:rPr>
        <w:t>)</w:t>
      </w:r>
    </w:p>
    <w:p w14:paraId="268C0955" w14:textId="6969A53E" w:rsidR="00B70EE9" w:rsidRDefault="005E3693" w:rsidP="00DD6027">
      <w:pPr>
        <w:ind w:left="720"/>
        <w:rPr>
          <w:sz w:val="24"/>
          <w:szCs w:val="24"/>
        </w:rPr>
      </w:pPr>
      <w:r>
        <w:rPr>
          <w:sz w:val="24"/>
          <w:szCs w:val="24"/>
        </w:rPr>
        <w:t>Final</w:t>
      </w:r>
      <w:r w:rsidR="00D11B64">
        <w:rPr>
          <w:sz w:val="24"/>
          <w:szCs w:val="24"/>
        </w:rPr>
        <w:t xml:space="preserve"> Research</w:t>
      </w:r>
      <w:r>
        <w:rPr>
          <w:sz w:val="24"/>
          <w:szCs w:val="24"/>
        </w:rPr>
        <w:t xml:space="preserve"> Paper (</w:t>
      </w:r>
      <w:r w:rsidR="005D0659">
        <w:rPr>
          <w:sz w:val="24"/>
          <w:szCs w:val="24"/>
        </w:rPr>
        <w:t>3</w:t>
      </w:r>
      <w:r w:rsidR="001D7C9A">
        <w:rPr>
          <w:sz w:val="24"/>
          <w:szCs w:val="24"/>
        </w:rPr>
        <w:t>0</w:t>
      </w:r>
      <w:r w:rsidR="004F01FE">
        <w:rPr>
          <w:sz w:val="24"/>
          <w:szCs w:val="24"/>
        </w:rPr>
        <w:t>*</w:t>
      </w:r>
      <w:r>
        <w:rPr>
          <w:sz w:val="24"/>
          <w:szCs w:val="24"/>
        </w:rPr>
        <w:t>)</w:t>
      </w:r>
    </w:p>
    <w:p w14:paraId="199D5E52" w14:textId="11514E45" w:rsidR="00D11B64" w:rsidRDefault="00D11B64" w:rsidP="00DD6027">
      <w:pPr>
        <w:ind w:left="720"/>
        <w:rPr>
          <w:sz w:val="24"/>
          <w:szCs w:val="24"/>
        </w:rPr>
      </w:pPr>
      <w:r>
        <w:rPr>
          <w:sz w:val="24"/>
          <w:szCs w:val="24"/>
        </w:rPr>
        <w:tab/>
        <w:t>*Topic proposal (5)</w:t>
      </w:r>
    </w:p>
    <w:p w14:paraId="2E90EFDE" w14:textId="60D9FBF7" w:rsidR="00D11B64" w:rsidRDefault="00D11B64" w:rsidP="00DD6027">
      <w:pPr>
        <w:ind w:left="720"/>
        <w:rPr>
          <w:sz w:val="24"/>
          <w:szCs w:val="24"/>
        </w:rPr>
      </w:pPr>
      <w:r>
        <w:rPr>
          <w:sz w:val="24"/>
          <w:szCs w:val="24"/>
        </w:rPr>
        <w:tab/>
        <w:t>*</w:t>
      </w:r>
      <w:r w:rsidR="00203F83">
        <w:rPr>
          <w:sz w:val="24"/>
          <w:szCs w:val="24"/>
        </w:rPr>
        <w:t>Annotated bibliography (5)</w:t>
      </w:r>
    </w:p>
    <w:p w14:paraId="2645D7E1" w14:textId="174A697A" w:rsidR="00203F83" w:rsidRDefault="00203F83" w:rsidP="00DD6027">
      <w:pPr>
        <w:ind w:left="720"/>
        <w:rPr>
          <w:sz w:val="24"/>
          <w:szCs w:val="24"/>
        </w:rPr>
      </w:pPr>
      <w:r>
        <w:rPr>
          <w:sz w:val="24"/>
          <w:szCs w:val="24"/>
        </w:rPr>
        <w:tab/>
        <w:t>*Detailed Outline</w:t>
      </w:r>
      <w:r w:rsidR="00B8110A">
        <w:rPr>
          <w:sz w:val="24"/>
          <w:szCs w:val="24"/>
        </w:rPr>
        <w:t xml:space="preserve"> &amp; Thesis Draft</w:t>
      </w:r>
      <w:r>
        <w:rPr>
          <w:sz w:val="24"/>
          <w:szCs w:val="24"/>
        </w:rPr>
        <w:t xml:space="preserve"> (5)</w:t>
      </w:r>
    </w:p>
    <w:p w14:paraId="7F048157" w14:textId="1F43EE0B" w:rsidR="00203F83" w:rsidRDefault="00203F83" w:rsidP="00DD6027">
      <w:pPr>
        <w:ind w:left="720"/>
        <w:rPr>
          <w:sz w:val="24"/>
          <w:szCs w:val="24"/>
        </w:rPr>
      </w:pPr>
      <w:r>
        <w:rPr>
          <w:sz w:val="24"/>
          <w:szCs w:val="24"/>
        </w:rPr>
        <w:tab/>
        <w:t>*Final draft (15)</w:t>
      </w:r>
    </w:p>
    <w:p w14:paraId="452CF629" w14:textId="77777777" w:rsidR="00171548" w:rsidRDefault="00171548" w:rsidP="00B70EE9">
      <w:pPr>
        <w:rPr>
          <w:sz w:val="24"/>
          <w:szCs w:val="24"/>
        </w:rPr>
      </w:pPr>
    </w:p>
    <w:p w14:paraId="1C2500F8" w14:textId="67075D90" w:rsidR="00B70EE9" w:rsidRPr="00E30DB4" w:rsidRDefault="00E30DB4" w:rsidP="00B70EE9">
      <w:pPr>
        <w:rPr>
          <w:b/>
          <w:bCs/>
          <w:i/>
          <w:iCs/>
          <w:sz w:val="24"/>
          <w:szCs w:val="24"/>
        </w:rPr>
      </w:pPr>
      <w:r>
        <w:rPr>
          <w:b/>
          <w:bCs/>
          <w:i/>
          <w:iCs/>
          <w:sz w:val="24"/>
          <w:szCs w:val="24"/>
        </w:rPr>
        <w:t xml:space="preserve">General </w:t>
      </w:r>
      <w:r w:rsidR="00B70EE9" w:rsidRPr="00E30DB4">
        <w:rPr>
          <w:b/>
          <w:bCs/>
          <w:i/>
          <w:iCs/>
          <w:sz w:val="24"/>
          <w:szCs w:val="24"/>
        </w:rPr>
        <w:t>Policies</w:t>
      </w:r>
    </w:p>
    <w:p w14:paraId="61C75F43" w14:textId="77777777" w:rsidR="00A13273" w:rsidRDefault="00A13273" w:rsidP="00B70EE9">
      <w:pPr>
        <w:rPr>
          <w:i/>
          <w:iCs/>
          <w:sz w:val="24"/>
          <w:szCs w:val="24"/>
        </w:rPr>
      </w:pPr>
    </w:p>
    <w:p w14:paraId="34F9870F" w14:textId="15382EAA" w:rsidR="00A13273" w:rsidRPr="00A13273" w:rsidRDefault="00A13273" w:rsidP="00B70EE9">
      <w:pPr>
        <w:rPr>
          <w:sz w:val="24"/>
          <w:szCs w:val="24"/>
        </w:rPr>
      </w:pPr>
      <w:r>
        <w:rPr>
          <w:sz w:val="24"/>
          <w:szCs w:val="24"/>
        </w:rPr>
        <w:t xml:space="preserve">Disabled Students’ Program Accommodations: All DSP accommodations will be honored and supersede the </w:t>
      </w:r>
      <w:r>
        <w:rPr>
          <w:sz w:val="24"/>
          <w:szCs w:val="24"/>
        </w:rPr>
        <w:t>below</w:t>
      </w:r>
      <w:r>
        <w:rPr>
          <w:sz w:val="24"/>
          <w:szCs w:val="24"/>
        </w:rPr>
        <w:t xml:space="preserve"> policies when called for in the letter. Do not hesitate to reach out with questions or concerns </w:t>
      </w:r>
      <w:r>
        <w:rPr>
          <w:sz w:val="24"/>
          <w:szCs w:val="24"/>
        </w:rPr>
        <w:t>the teaching team</w:t>
      </w:r>
      <w:r>
        <w:rPr>
          <w:sz w:val="24"/>
          <w:szCs w:val="24"/>
        </w:rPr>
        <w:t xml:space="preserve"> or the </w:t>
      </w:r>
      <w:hyperlink r:id="rId10" w:history="1">
        <w:r w:rsidRPr="00606B9A">
          <w:rPr>
            <w:rStyle w:val="Hyperlink"/>
            <w:sz w:val="24"/>
            <w:szCs w:val="24"/>
          </w:rPr>
          <w:t>DSP office.</w:t>
        </w:r>
      </w:hyperlink>
    </w:p>
    <w:p w14:paraId="3EFEF39D" w14:textId="77777777" w:rsidR="00CA5FA7" w:rsidRPr="00CA5FA7" w:rsidRDefault="00CA5FA7" w:rsidP="00B70EE9">
      <w:pPr>
        <w:rPr>
          <w:sz w:val="24"/>
          <w:szCs w:val="24"/>
        </w:rPr>
      </w:pPr>
    </w:p>
    <w:p w14:paraId="608F2473" w14:textId="0B2ABED7" w:rsidR="00CA5FA7" w:rsidRDefault="00CA5FA7" w:rsidP="00CA5FA7">
      <w:pPr>
        <w:rPr>
          <w:sz w:val="24"/>
          <w:szCs w:val="24"/>
        </w:rPr>
      </w:pPr>
      <w:r>
        <w:rPr>
          <w:sz w:val="24"/>
          <w:szCs w:val="24"/>
        </w:rPr>
        <w:t xml:space="preserve">Participation: </w:t>
      </w:r>
      <w:r w:rsidR="004B61F9">
        <w:rPr>
          <w:sz w:val="24"/>
          <w:szCs w:val="24"/>
        </w:rPr>
        <w:t>P</w:t>
      </w:r>
      <w:r w:rsidRPr="00DC5162">
        <w:rPr>
          <w:sz w:val="24"/>
          <w:szCs w:val="24"/>
        </w:rPr>
        <w:t xml:space="preserve">articipation </w:t>
      </w:r>
      <w:r>
        <w:rPr>
          <w:sz w:val="24"/>
          <w:szCs w:val="24"/>
        </w:rPr>
        <w:t xml:space="preserve">in discussion sections constitutes </w:t>
      </w:r>
      <w:r w:rsidR="00201F73">
        <w:rPr>
          <w:sz w:val="24"/>
          <w:szCs w:val="24"/>
        </w:rPr>
        <w:t>20</w:t>
      </w:r>
      <w:r>
        <w:rPr>
          <w:sz w:val="24"/>
          <w:szCs w:val="24"/>
        </w:rPr>
        <w:t xml:space="preserve">% of the course grade. </w:t>
      </w:r>
      <w:r w:rsidR="009062F6">
        <w:rPr>
          <w:sz w:val="24"/>
          <w:szCs w:val="24"/>
        </w:rPr>
        <w:t>It w</w:t>
      </w:r>
      <w:r w:rsidR="00245DA1">
        <w:rPr>
          <w:sz w:val="24"/>
          <w:szCs w:val="24"/>
        </w:rPr>
        <w:t>ill</w:t>
      </w:r>
      <w:r>
        <w:rPr>
          <w:sz w:val="24"/>
          <w:szCs w:val="24"/>
        </w:rPr>
        <w:t xml:space="preserve"> be graded </w:t>
      </w:r>
      <w:r w:rsidRPr="00DC5162">
        <w:rPr>
          <w:sz w:val="24"/>
          <w:szCs w:val="24"/>
        </w:rPr>
        <w:t xml:space="preserve">on a 0-3 scale for each session, which includes attending and speaking up but also </w:t>
      </w:r>
      <w:r w:rsidR="00245DA1">
        <w:rPr>
          <w:sz w:val="24"/>
          <w:szCs w:val="24"/>
        </w:rPr>
        <w:t xml:space="preserve">may </w:t>
      </w:r>
      <w:r w:rsidRPr="00DC5162">
        <w:rPr>
          <w:sz w:val="24"/>
          <w:szCs w:val="24"/>
        </w:rPr>
        <w:t xml:space="preserve">include </w:t>
      </w:r>
      <w:r>
        <w:rPr>
          <w:sz w:val="24"/>
          <w:szCs w:val="24"/>
        </w:rPr>
        <w:t xml:space="preserve">in-class writing, small-group work, and discussions on </w:t>
      </w:r>
      <w:proofErr w:type="spellStart"/>
      <w:r>
        <w:rPr>
          <w:sz w:val="24"/>
          <w:szCs w:val="24"/>
        </w:rPr>
        <w:t>bCourses</w:t>
      </w:r>
      <w:proofErr w:type="spellEnd"/>
      <w:r w:rsidR="006405AF">
        <w:rPr>
          <w:sz w:val="24"/>
          <w:szCs w:val="24"/>
        </w:rPr>
        <w:t>, subject to GSI discretion</w:t>
      </w:r>
      <w:r>
        <w:rPr>
          <w:sz w:val="24"/>
          <w:szCs w:val="24"/>
        </w:rPr>
        <w:t>.</w:t>
      </w:r>
    </w:p>
    <w:p w14:paraId="63E0298D" w14:textId="77777777" w:rsidR="00B70E0F" w:rsidRDefault="00B70E0F" w:rsidP="00CA5FA7">
      <w:pPr>
        <w:rPr>
          <w:sz w:val="24"/>
          <w:szCs w:val="24"/>
        </w:rPr>
      </w:pPr>
    </w:p>
    <w:p w14:paraId="04093CD9" w14:textId="5B8630FD" w:rsidR="00B70E0F" w:rsidRDefault="00B70E0F" w:rsidP="00B70E0F">
      <w:pPr>
        <w:rPr>
          <w:sz w:val="24"/>
          <w:szCs w:val="24"/>
        </w:rPr>
      </w:pPr>
      <w:r>
        <w:rPr>
          <w:sz w:val="24"/>
          <w:szCs w:val="24"/>
        </w:rPr>
        <w:t xml:space="preserve">Absences: Each student has </w:t>
      </w:r>
      <w:r w:rsidR="004B61F9">
        <w:rPr>
          <w:sz w:val="24"/>
          <w:szCs w:val="24"/>
        </w:rPr>
        <w:t>1</w:t>
      </w:r>
      <w:r>
        <w:rPr>
          <w:sz w:val="24"/>
          <w:szCs w:val="24"/>
        </w:rPr>
        <w:t xml:space="preserve"> unexcused </w:t>
      </w:r>
      <w:r w:rsidR="00245DA1">
        <w:rPr>
          <w:sz w:val="24"/>
          <w:szCs w:val="24"/>
        </w:rPr>
        <w:t xml:space="preserve">discussion </w:t>
      </w:r>
      <w:r>
        <w:rPr>
          <w:sz w:val="24"/>
          <w:szCs w:val="24"/>
        </w:rPr>
        <w:t>absenc</w:t>
      </w:r>
      <w:r w:rsidR="004B61F9">
        <w:rPr>
          <w:sz w:val="24"/>
          <w:szCs w:val="24"/>
        </w:rPr>
        <w:t>e</w:t>
      </w:r>
      <w:r>
        <w:rPr>
          <w:sz w:val="24"/>
          <w:szCs w:val="24"/>
        </w:rPr>
        <w:t xml:space="preserve"> for the semester. Please email </w:t>
      </w:r>
      <w:r w:rsidR="00A9421C">
        <w:rPr>
          <w:sz w:val="24"/>
          <w:szCs w:val="24"/>
        </w:rPr>
        <w:t xml:space="preserve">the teaching team </w:t>
      </w:r>
      <w:r>
        <w:rPr>
          <w:sz w:val="24"/>
          <w:szCs w:val="24"/>
        </w:rPr>
        <w:t xml:space="preserve">with brief explanation to have </w:t>
      </w:r>
      <w:r w:rsidR="00A9421C">
        <w:rPr>
          <w:sz w:val="24"/>
          <w:szCs w:val="24"/>
        </w:rPr>
        <w:t>an</w:t>
      </w:r>
      <w:r>
        <w:rPr>
          <w:sz w:val="24"/>
          <w:szCs w:val="24"/>
        </w:rPr>
        <w:t xml:space="preserve"> absence excused.</w:t>
      </w:r>
    </w:p>
    <w:p w14:paraId="622BF4D7" w14:textId="77777777" w:rsidR="00CA5FA7" w:rsidRPr="00DC5162" w:rsidRDefault="00CA5FA7" w:rsidP="00CA5FA7">
      <w:pPr>
        <w:rPr>
          <w:sz w:val="24"/>
          <w:szCs w:val="24"/>
        </w:rPr>
      </w:pPr>
    </w:p>
    <w:p w14:paraId="52A2E3B6" w14:textId="69565128" w:rsidR="00B70EE9" w:rsidRDefault="00B70EE9" w:rsidP="00B70EE9">
      <w:pPr>
        <w:rPr>
          <w:sz w:val="24"/>
          <w:szCs w:val="24"/>
        </w:rPr>
      </w:pPr>
      <w:r>
        <w:rPr>
          <w:sz w:val="24"/>
          <w:szCs w:val="24"/>
        </w:rPr>
        <w:t>“For completion:” Some assignments, like Reading Worksheets</w:t>
      </w:r>
      <w:r w:rsidR="00DF2DA5">
        <w:rPr>
          <w:sz w:val="24"/>
          <w:szCs w:val="24"/>
        </w:rPr>
        <w:t xml:space="preserve"> and some participation assignments</w:t>
      </w:r>
      <w:r>
        <w:rPr>
          <w:sz w:val="24"/>
          <w:szCs w:val="24"/>
        </w:rPr>
        <w:t xml:space="preserve">, will be graded “for completion.” That means if you put in a good faith effort to finish the assignment you will receive full credit – there are no right or wrong answers. </w:t>
      </w:r>
    </w:p>
    <w:p w14:paraId="4E06B11B" w14:textId="77777777" w:rsidR="00B70EE9" w:rsidRDefault="00B70EE9" w:rsidP="00B70EE9">
      <w:pPr>
        <w:rPr>
          <w:sz w:val="24"/>
          <w:szCs w:val="24"/>
        </w:rPr>
      </w:pPr>
    </w:p>
    <w:p w14:paraId="71C5398A" w14:textId="094DEF60" w:rsidR="00B70EE9" w:rsidRDefault="00B70EE9" w:rsidP="00B70EE9">
      <w:pPr>
        <w:rPr>
          <w:sz w:val="24"/>
          <w:szCs w:val="24"/>
        </w:rPr>
      </w:pPr>
      <w:r>
        <w:rPr>
          <w:sz w:val="24"/>
          <w:szCs w:val="24"/>
        </w:rPr>
        <w:t>Late Assignments: Late assignments will be accepted up to 1 week after the due date</w:t>
      </w:r>
      <w:r w:rsidR="00E63B27">
        <w:rPr>
          <w:sz w:val="24"/>
          <w:szCs w:val="24"/>
        </w:rPr>
        <w:t xml:space="preserve"> with</w:t>
      </w:r>
      <w:r>
        <w:rPr>
          <w:sz w:val="24"/>
          <w:szCs w:val="24"/>
        </w:rPr>
        <w:t xml:space="preserve"> a grade penalty of -5% pts per day late. It is </w:t>
      </w:r>
      <w:r w:rsidRPr="00D90EEC">
        <w:rPr>
          <w:i/>
          <w:iCs/>
          <w:sz w:val="24"/>
          <w:szCs w:val="24"/>
        </w:rPr>
        <w:t>always</w:t>
      </w:r>
      <w:r>
        <w:rPr>
          <w:sz w:val="24"/>
          <w:szCs w:val="24"/>
        </w:rPr>
        <w:t xml:space="preserve"> better to submit late than not submit at all!</w:t>
      </w:r>
    </w:p>
    <w:p w14:paraId="363D5014" w14:textId="77777777" w:rsidR="00B70EE9" w:rsidRDefault="00B70EE9" w:rsidP="00B70EE9">
      <w:pPr>
        <w:rPr>
          <w:sz w:val="24"/>
          <w:szCs w:val="24"/>
        </w:rPr>
      </w:pPr>
    </w:p>
    <w:p w14:paraId="6935ED26" w14:textId="77777777" w:rsidR="00B70EE9" w:rsidRDefault="00B70EE9" w:rsidP="00B70EE9">
      <w:pPr>
        <w:rPr>
          <w:sz w:val="24"/>
          <w:szCs w:val="24"/>
        </w:rPr>
      </w:pPr>
      <w:r>
        <w:rPr>
          <w:sz w:val="24"/>
          <w:szCs w:val="24"/>
        </w:rPr>
        <w:lastRenderedPageBreak/>
        <w:t xml:space="preserve">Short Extensions: You may request a single 2-day extension by email for any writing assignment over the course of the semester. No explanation required. Requests should be submitted 24-hours ahead of the due date, so </w:t>
      </w:r>
      <w:proofErr w:type="gramStart"/>
      <w:r>
        <w:rPr>
          <w:sz w:val="24"/>
          <w:szCs w:val="24"/>
        </w:rPr>
        <w:t>plan ahead</w:t>
      </w:r>
      <w:proofErr w:type="gramEnd"/>
      <w:r>
        <w:rPr>
          <w:sz w:val="24"/>
          <w:szCs w:val="24"/>
        </w:rPr>
        <w:t xml:space="preserve">! These short extensions will always be granted. </w:t>
      </w:r>
    </w:p>
    <w:p w14:paraId="54D7BB7F" w14:textId="77777777" w:rsidR="00B70EE9" w:rsidRDefault="00B70EE9" w:rsidP="00B70EE9">
      <w:pPr>
        <w:rPr>
          <w:sz w:val="24"/>
          <w:szCs w:val="24"/>
        </w:rPr>
      </w:pPr>
    </w:p>
    <w:p w14:paraId="43520592" w14:textId="77777777" w:rsidR="00C95800" w:rsidRDefault="00B70EE9" w:rsidP="00A13273">
      <w:pPr>
        <w:rPr>
          <w:sz w:val="24"/>
          <w:szCs w:val="24"/>
        </w:rPr>
      </w:pPr>
      <w:r>
        <w:rPr>
          <w:sz w:val="24"/>
          <w:szCs w:val="24"/>
        </w:rPr>
        <w:t xml:space="preserve">Long Extensions: Extension requests for longer than 2-days should be discussed in office hours, if possible, and may be granted depending on the circumstances. </w:t>
      </w:r>
    </w:p>
    <w:p w14:paraId="40CD6C91" w14:textId="3CAC8955" w:rsidR="00A13273" w:rsidRDefault="00A13273" w:rsidP="00A13273">
      <w:pPr>
        <w:rPr>
          <w:sz w:val="24"/>
          <w:szCs w:val="24"/>
        </w:rPr>
      </w:pPr>
      <w:r w:rsidRPr="00A13273">
        <w:rPr>
          <w:sz w:val="24"/>
          <w:szCs w:val="24"/>
        </w:rPr>
        <w:t xml:space="preserve">Regrade Policy: You may appeal to the teaching team for a “regrade” on an essay </w:t>
      </w:r>
      <w:proofErr w:type="gramStart"/>
      <w:r w:rsidRPr="00A13273">
        <w:rPr>
          <w:sz w:val="24"/>
          <w:szCs w:val="24"/>
        </w:rPr>
        <w:t>provided that</w:t>
      </w:r>
      <w:proofErr w:type="gramEnd"/>
      <w:r w:rsidRPr="00A13273">
        <w:rPr>
          <w:sz w:val="24"/>
          <w:szCs w:val="24"/>
        </w:rPr>
        <w:t xml:space="preserve"> you submit a paragraph explaining your reasoning with specific references to your own work and the rubric.</w:t>
      </w:r>
    </w:p>
    <w:p w14:paraId="25488F06" w14:textId="77777777" w:rsidR="003611ED" w:rsidRDefault="003611ED" w:rsidP="00A13273">
      <w:pPr>
        <w:rPr>
          <w:sz w:val="24"/>
          <w:szCs w:val="24"/>
        </w:rPr>
      </w:pPr>
    </w:p>
    <w:p w14:paraId="7058BA3A" w14:textId="77777777" w:rsidR="003611ED" w:rsidRDefault="003611ED" w:rsidP="003611ED">
      <w:pPr>
        <w:widowControl w:val="0"/>
        <w:autoSpaceDE w:val="0"/>
        <w:autoSpaceDN w:val="0"/>
        <w:adjustRightInd w:val="0"/>
        <w:rPr>
          <w:b/>
          <w:i/>
          <w:iCs/>
          <w:sz w:val="24"/>
          <w:szCs w:val="21"/>
        </w:rPr>
      </w:pPr>
      <w:r w:rsidRPr="003611ED">
        <w:rPr>
          <w:b/>
          <w:i/>
          <w:iCs/>
          <w:sz w:val="24"/>
          <w:szCs w:val="21"/>
        </w:rPr>
        <w:t>Reading Assignments</w:t>
      </w:r>
    </w:p>
    <w:p w14:paraId="66BAC6AF" w14:textId="77777777" w:rsidR="003611ED" w:rsidRPr="003611ED" w:rsidRDefault="003611ED" w:rsidP="003611ED">
      <w:pPr>
        <w:widowControl w:val="0"/>
        <w:autoSpaceDE w:val="0"/>
        <w:autoSpaceDN w:val="0"/>
        <w:adjustRightInd w:val="0"/>
        <w:rPr>
          <w:b/>
          <w:i/>
          <w:iCs/>
          <w:sz w:val="24"/>
          <w:szCs w:val="21"/>
        </w:rPr>
      </w:pPr>
    </w:p>
    <w:p w14:paraId="16ED3B09" w14:textId="0B4565ED" w:rsidR="003611ED" w:rsidRDefault="003611ED" w:rsidP="003611ED">
      <w:pPr>
        <w:widowControl w:val="0"/>
        <w:autoSpaceDE w:val="0"/>
        <w:autoSpaceDN w:val="0"/>
        <w:adjustRightInd w:val="0"/>
        <w:rPr>
          <w:sz w:val="24"/>
        </w:rPr>
      </w:pPr>
      <w:r>
        <w:rPr>
          <w:sz w:val="24"/>
        </w:rPr>
        <w:t xml:space="preserve">Readings should be completed </w:t>
      </w:r>
      <w:r w:rsidRPr="004B005F">
        <w:rPr>
          <w:i/>
          <w:iCs/>
          <w:sz w:val="24"/>
        </w:rPr>
        <w:t>before</w:t>
      </w:r>
      <w:r>
        <w:rPr>
          <w:b/>
          <w:bCs/>
          <w:sz w:val="24"/>
        </w:rPr>
        <w:t xml:space="preserve"> </w:t>
      </w:r>
      <w:r>
        <w:rPr>
          <w:sz w:val="24"/>
        </w:rPr>
        <w:t xml:space="preserve">the lecture for which they are assigned. </w:t>
      </w:r>
      <w:r w:rsidR="00BC5051">
        <w:rPr>
          <w:sz w:val="24"/>
        </w:rPr>
        <w:t xml:space="preserve">Readings have two purposes: (1) to provide historical content and (2) to model historical </w:t>
      </w:r>
      <w:r w:rsidR="00BC5051">
        <w:rPr>
          <w:sz w:val="24"/>
        </w:rPr>
        <w:t xml:space="preserve">and legal </w:t>
      </w:r>
      <w:r w:rsidR="00BC5051">
        <w:rPr>
          <w:sz w:val="24"/>
        </w:rPr>
        <w:t>writing.</w:t>
      </w:r>
      <w:r w:rsidR="00BC5051">
        <w:rPr>
          <w:sz w:val="24"/>
        </w:rPr>
        <w:t xml:space="preserve"> </w:t>
      </w:r>
      <w:r>
        <w:rPr>
          <w:sz w:val="24"/>
        </w:rPr>
        <w:t xml:space="preserve">All readings will be posted as .pdfs under the </w:t>
      </w:r>
      <w:r w:rsidRPr="004B005F">
        <w:rPr>
          <w:sz w:val="24"/>
        </w:rPr>
        <w:t>Files tab</w:t>
      </w:r>
      <w:r>
        <w:rPr>
          <w:sz w:val="24"/>
        </w:rPr>
        <w:t xml:space="preserve"> on </w:t>
      </w:r>
      <w:proofErr w:type="spellStart"/>
      <w:r>
        <w:rPr>
          <w:sz w:val="24"/>
        </w:rPr>
        <w:t>bCourses</w:t>
      </w:r>
      <w:proofErr w:type="spellEnd"/>
      <w:r>
        <w:rPr>
          <w:sz w:val="24"/>
        </w:rPr>
        <w:t xml:space="preserve"> organized by the week we will discuss them</w:t>
      </w:r>
      <w:r w:rsidR="00EF4730">
        <w:rPr>
          <w:sz w:val="24"/>
        </w:rPr>
        <w:t xml:space="preserve"> (see schedule below)</w:t>
      </w:r>
      <w:r>
        <w:rPr>
          <w:sz w:val="24"/>
        </w:rPr>
        <w:t xml:space="preserve">. </w:t>
      </w:r>
    </w:p>
    <w:p w14:paraId="25FE7467" w14:textId="77777777" w:rsidR="003611ED" w:rsidRDefault="003611ED" w:rsidP="003611ED">
      <w:pPr>
        <w:widowControl w:val="0"/>
        <w:autoSpaceDE w:val="0"/>
        <w:autoSpaceDN w:val="0"/>
        <w:adjustRightInd w:val="0"/>
        <w:rPr>
          <w:sz w:val="24"/>
        </w:rPr>
      </w:pPr>
    </w:p>
    <w:p w14:paraId="2DC46CBC" w14:textId="202686C6" w:rsidR="003611ED" w:rsidRDefault="003611ED" w:rsidP="003611ED">
      <w:pPr>
        <w:widowControl w:val="0"/>
        <w:autoSpaceDE w:val="0"/>
        <w:autoSpaceDN w:val="0"/>
        <w:adjustRightInd w:val="0"/>
        <w:rPr>
          <w:sz w:val="24"/>
        </w:rPr>
      </w:pPr>
      <w:r>
        <w:rPr>
          <w:sz w:val="24"/>
        </w:rPr>
        <w:t xml:space="preserve">Book List: </w:t>
      </w:r>
      <w:r w:rsidR="00CA2E33">
        <w:rPr>
          <w:sz w:val="24"/>
        </w:rPr>
        <w:t>P</w:t>
      </w:r>
      <w:r>
        <w:rPr>
          <w:sz w:val="24"/>
        </w:rPr>
        <w:t>lease purchase or rent the following books -</w:t>
      </w:r>
    </w:p>
    <w:p w14:paraId="638C2F8D" w14:textId="77777777" w:rsidR="003611ED" w:rsidRPr="0011550C" w:rsidRDefault="003611ED" w:rsidP="003611ED">
      <w:pPr>
        <w:pStyle w:val="ListParagraph"/>
        <w:widowControl w:val="0"/>
        <w:numPr>
          <w:ilvl w:val="0"/>
          <w:numId w:val="12"/>
        </w:numPr>
        <w:autoSpaceDE w:val="0"/>
        <w:autoSpaceDN w:val="0"/>
        <w:adjustRightInd w:val="0"/>
        <w:rPr>
          <w:sz w:val="24"/>
        </w:rPr>
      </w:pPr>
      <w:r w:rsidRPr="0011550C">
        <w:rPr>
          <w:sz w:val="24"/>
        </w:rPr>
        <w:t xml:space="preserve">Daniel Immerwahr, </w:t>
      </w:r>
      <w:r w:rsidRPr="0011550C">
        <w:rPr>
          <w:i/>
          <w:iCs/>
          <w:sz w:val="24"/>
        </w:rPr>
        <w:t xml:space="preserve">How to Hide an Empire: A History of the Greater United States </w:t>
      </w:r>
      <w:r w:rsidRPr="0011550C">
        <w:rPr>
          <w:sz w:val="24"/>
        </w:rPr>
        <w:t>(2019)</w:t>
      </w:r>
    </w:p>
    <w:p w14:paraId="14092A76" w14:textId="77777777" w:rsidR="003611ED" w:rsidRPr="0011550C" w:rsidRDefault="003611ED" w:rsidP="003611ED">
      <w:pPr>
        <w:pStyle w:val="ListParagraph"/>
        <w:widowControl w:val="0"/>
        <w:numPr>
          <w:ilvl w:val="0"/>
          <w:numId w:val="12"/>
        </w:numPr>
        <w:autoSpaceDE w:val="0"/>
        <w:autoSpaceDN w:val="0"/>
        <w:adjustRightInd w:val="0"/>
        <w:rPr>
          <w:sz w:val="24"/>
        </w:rPr>
      </w:pPr>
      <w:r w:rsidRPr="0011550C">
        <w:rPr>
          <w:sz w:val="24"/>
        </w:rPr>
        <w:t xml:space="preserve">Mae Ngai, </w:t>
      </w:r>
      <w:r w:rsidRPr="0011550C">
        <w:rPr>
          <w:i/>
          <w:iCs/>
          <w:sz w:val="24"/>
        </w:rPr>
        <w:t>The Chinese Question: The Gold Rushes, Chinese Migration, and Global Politics</w:t>
      </w:r>
      <w:r w:rsidRPr="0011550C">
        <w:rPr>
          <w:sz w:val="24"/>
        </w:rPr>
        <w:t xml:space="preserve"> (2021)</w:t>
      </w:r>
    </w:p>
    <w:p w14:paraId="3EAEBC78" w14:textId="77777777" w:rsidR="003611ED" w:rsidRDefault="003611ED" w:rsidP="003611ED">
      <w:pPr>
        <w:widowControl w:val="0"/>
        <w:autoSpaceDE w:val="0"/>
        <w:autoSpaceDN w:val="0"/>
        <w:adjustRightInd w:val="0"/>
        <w:rPr>
          <w:sz w:val="24"/>
        </w:rPr>
      </w:pPr>
    </w:p>
    <w:p w14:paraId="3A80129C" w14:textId="4C893F07" w:rsidR="003611ED" w:rsidRPr="008A7BB0" w:rsidRDefault="003611ED" w:rsidP="003611ED">
      <w:pPr>
        <w:widowControl w:val="0"/>
        <w:autoSpaceDE w:val="0"/>
        <w:autoSpaceDN w:val="0"/>
        <w:adjustRightInd w:val="0"/>
        <w:rPr>
          <w:sz w:val="24"/>
        </w:rPr>
      </w:pPr>
      <w:r>
        <w:rPr>
          <w:sz w:val="24"/>
        </w:rPr>
        <w:t xml:space="preserve">Worksheets: Each reading will be accompanied by </w:t>
      </w:r>
      <w:r w:rsidRPr="004B005F">
        <w:rPr>
          <w:sz w:val="24"/>
        </w:rPr>
        <w:t xml:space="preserve">a </w:t>
      </w:r>
      <w:r>
        <w:rPr>
          <w:sz w:val="24"/>
        </w:rPr>
        <w:t xml:space="preserve">quick </w:t>
      </w:r>
      <w:r w:rsidRPr="004B005F">
        <w:rPr>
          <w:sz w:val="24"/>
        </w:rPr>
        <w:t>reading worksheet</w:t>
      </w:r>
      <w:r>
        <w:rPr>
          <w:b/>
          <w:bCs/>
          <w:sz w:val="24"/>
        </w:rPr>
        <w:t xml:space="preserve"> </w:t>
      </w:r>
      <w:r>
        <w:rPr>
          <w:sz w:val="24"/>
        </w:rPr>
        <w:t>to be completed and submitted under the A</w:t>
      </w:r>
      <w:r w:rsidRPr="004B005F">
        <w:rPr>
          <w:sz w:val="24"/>
        </w:rPr>
        <w:t>ssignments</w:t>
      </w:r>
      <w:r>
        <w:rPr>
          <w:b/>
          <w:bCs/>
          <w:sz w:val="24"/>
        </w:rPr>
        <w:t xml:space="preserve"> </w:t>
      </w:r>
      <w:r>
        <w:rPr>
          <w:sz w:val="24"/>
        </w:rPr>
        <w:t xml:space="preserve">tab on </w:t>
      </w:r>
      <w:proofErr w:type="spellStart"/>
      <w:r>
        <w:rPr>
          <w:sz w:val="24"/>
        </w:rPr>
        <w:t>bCourses</w:t>
      </w:r>
      <w:proofErr w:type="spellEnd"/>
      <w:r>
        <w:rPr>
          <w:sz w:val="24"/>
        </w:rPr>
        <w:t xml:space="preserve"> by </w:t>
      </w:r>
      <w:r w:rsidR="00FF12B3">
        <w:rPr>
          <w:sz w:val="24"/>
        </w:rPr>
        <w:t>[lecture start time]</w:t>
      </w:r>
      <w:r>
        <w:rPr>
          <w:sz w:val="24"/>
        </w:rPr>
        <w:t xml:space="preserve">. </w:t>
      </w:r>
      <w:r w:rsidR="00201F73">
        <w:rPr>
          <w:sz w:val="24"/>
        </w:rPr>
        <w:t>Cumulatively</w:t>
      </w:r>
      <w:r w:rsidR="00201F73">
        <w:rPr>
          <w:sz w:val="24"/>
        </w:rPr>
        <w:t>,</w:t>
      </w:r>
      <w:r w:rsidR="00201F73">
        <w:rPr>
          <w:sz w:val="24"/>
        </w:rPr>
        <w:t xml:space="preserve"> </w:t>
      </w:r>
      <w:r w:rsidR="00201F73">
        <w:rPr>
          <w:sz w:val="24"/>
        </w:rPr>
        <w:t xml:space="preserve">these are </w:t>
      </w:r>
      <w:r w:rsidR="00201F73">
        <w:rPr>
          <w:sz w:val="24"/>
        </w:rPr>
        <w:t>worth 20% of the course grade</w:t>
      </w:r>
      <w:r w:rsidR="00201F73">
        <w:rPr>
          <w:sz w:val="24"/>
        </w:rPr>
        <w:t xml:space="preserve"> and</w:t>
      </w:r>
      <w:r>
        <w:rPr>
          <w:sz w:val="24"/>
        </w:rPr>
        <w:t xml:space="preserve"> will be graded “for completion</w:t>
      </w:r>
      <w:r w:rsidR="00201F73">
        <w:rPr>
          <w:sz w:val="24"/>
        </w:rPr>
        <w:t xml:space="preserve">.” </w:t>
      </w:r>
    </w:p>
    <w:p w14:paraId="5E56C75B" w14:textId="77777777" w:rsidR="003611ED" w:rsidRPr="00D65A5D" w:rsidRDefault="003611ED" w:rsidP="003611ED">
      <w:pPr>
        <w:rPr>
          <w:sz w:val="24"/>
          <w:szCs w:val="24"/>
        </w:rPr>
      </w:pPr>
    </w:p>
    <w:p w14:paraId="422AE259" w14:textId="09507FBA" w:rsidR="003611ED" w:rsidRPr="00D65A5D" w:rsidRDefault="003611ED" w:rsidP="003611ED">
      <w:pPr>
        <w:rPr>
          <w:sz w:val="24"/>
          <w:szCs w:val="24"/>
        </w:rPr>
      </w:pPr>
      <w:r w:rsidRPr="00D65A5D">
        <w:rPr>
          <w:sz w:val="24"/>
          <w:szCs w:val="24"/>
        </w:rPr>
        <w:t>Optional Readings: Most weeks</w:t>
      </w:r>
      <w:r>
        <w:rPr>
          <w:sz w:val="24"/>
          <w:szCs w:val="24"/>
        </w:rPr>
        <w:t>, there</w:t>
      </w:r>
      <w:r w:rsidRPr="00D65A5D">
        <w:rPr>
          <w:sz w:val="24"/>
          <w:szCs w:val="24"/>
        </w:rPr>
        <w:t xml:space="preserve"> will </w:t>
      </w:r>
      <w:r>
        <w:rPr>
          <w:sz w:val="24"/>
          <w:szCs w:val="24"/>
        </w:rPr>
        <w:t>be</w:t>
      </w:r>
      <w:r w:rsidRPr="00D65A5D">
        <w:rPr>
          <w:sz w:val="24"/>
          <w:szCs w:val="24"/>
        </w:rPr>
        <w:t xml:space="preserve"> optional secondary or primary source readings </w:t>
      </w:r>
      <w:r>
        <w:rPr>
          <w:sz w:val="24"/>
          <w:szCs w:val="24"/>
        </w:rPr>
        <w:t xml:space="preserve">under the relevant files folder. These </w:t>
      </w:r>
      <w:r w:rsidRPr="00D65A5D">
        <w:rPr>
          <w:sz w:val="24"/>
          <w:szCs w:val="24"/>
        </w:rPr>
        <w:t>may include the notes</w:t>
      </w:r>
      <w:r>
        <w:rPr>
          <w:sz w:val="24"/>
          <w:szCs w:val="24"/>
        </w:rPr>
        <w:t>/bibliography from assigned readings</w:t>
      </w:r>
      <w:r w:rsidRPr="00D65A5D">
        <w:rPr>
          <w:sz w:val="24"/>
          <w:szCs w:val="24"/>
        </w:rPr>
        <w:t xml:space="preserve">, additional chapters from </w:t>
      </w:r>
      <w:r>
        <w:rPr>
          <w:sz w:val="24"/>
          <w:szCs w:val="24"/>
        </w:rPr>
        <w:t>a</w:t>
      </w:r>
      <w:r w:rsidRPr="00D65A5D">
        <w:rPr>
          <w:sz w:val="24"/>
          <w:szCs w:val="24"/>
        </w:rPr>
        <w:t xml:space="preserve"> book, </w:t>
      </w:r>
      <w:r>
        <w:rPr>
          <w:sz w:val="24"/>
          <w:szCs w:val="24"/>
        </w:rPr>
        <w:t>or other related scholarly materials</w:t>
      </w:r>
      <w:r w:rsidRPr="00D65A5D">
        <w:rPr>
          <w:sz w:val="24"/>
          <w:szCs w:val="24"/>
        </w:rPr>
        <w:t xml:space="preserve">. You may find these sources helpful for your </w:t>
      </w:r>
      <w:r>
        <w:rPr>
          <w:sz w:val="24"/>
          <w:szCs w:val="24"/>
        </w:rPr>
        <w:t>written assignments</w:t>
      </w:r>
      <w:r w:rsidR="00C134BE">
        <w:rPr>
          <w:sz w:val="24"/>
          <w:szCs w:val="24"/>
        </w:rPr>
        <w:t>.</w:t>
      </w:r>
    </w:p>
    <w:p w14:paraId="69E5BA6C" w14:textId="77777777" w:rsidR="00B70EE9" w:rsidRPr="00E45043" w:rsidRDefault="00B70EE9" w:rsidP="00B70EE9">
      <w:pPr>
        <w:rPr>
          <w:sz w:val="24"/>
          <w:szCs w:val="24"/>
        </w:rPr>
      </w:pPr>
    </w:p>
    <w:p w14:paraId="0DCFF011" w14:textId="375C75BA" w:rsidR="00464296" w:rsidRDefault="00B70EE9" w:rsidP="00B70EE9">
      <w:pPr>
        <w:rPr>
          <w:b/>
          <w:bCs/>
          <w:i/>
          <w:iCs/>
          <w:sz w:val="24"/>
          <w:szCs w:val="24"/>
        </w:rPr>
      </w:pPr>
      <w:r w:rsidRPr="00E30DB4">
        <w:rPr>
          <w:b/>
          <w:bCs/>
          <w:i/>
          <w:iCs/>
          <w:sz w:val="24"/>
          <w:szCs w:val="24"/>
        </w:rPr>
        <w:t>Writing Assignments</w:t>
      </w:r>
    </w:p>
    <w:p w14:paraId="1FC5081C" w14:textId="77777777" w:rsidR="00464296" w:rsidRDefault="00464296" w:rsidP="00B70EE9">
      <w:pPr>
        <w:rPr>
          <w:b/>
          <w:bCs/>
          <w:i/>
          <w:iCs/>
          <w:sz w:val="24"/>
          <w:szCs w:val="24"/>
        </w:rPr>
      </w:pPr>
    </w:p>
    <w:p w14:paraId="7C801926" w14:textId="2D6589F1" w:rsidR="00464296" w:rsidRDefault="00464296" w:rsidP="00464296">
      <w:pPr>
        <w:rPr>
          <w:sz w:val="24"/>
          <w:szCs w:val="24"/>
        </w:rPr>
      </w:pPr>
      <w:r>
        <w:rPr>
          <w:sz w:val="24"/>
          <w:szCs w:val="24"/>
        </w:rPr>
        <w:t xml:space="preserve">Primary Source Analyses: </w:t>
      </w:r>
      <w:r w:rsidRPr="00D65A5D">
        <w:rPr>
          <w:sz w:val="24"/>
          <w:szCs w:val="24"/>
        </w:rPr>
        <w:t xml:space="preserve">Over the course of the semester, each student will be required to write </w:t>
      </w:r>
      <w:r>
        <w:rPr>
          <w:sz w:val="24"/>
          <w:szCs w:val="24"/>
        </w:rPr>
        <w:t>two</w:t>
      </w:r>
      <w:r w:rsidRPr="00D65A5D">
        <w:rPr>
          <w:sz w:val="24"/>
          <w:szCs w:val="24"/>
        </w:rPr>
        <w:t xml:space="preserve"> Primary Source Analyses</w:t>
      </w:r>
      <w:r>
        <w:rPr>
          <w:sz w:val="24"/>
          <w:szCs w:val="24"/>
        </w:rPr>
        <w:t>, each worth 15% of the course grade,</w:t>
      </w:r>
      <w:r w:rsidRPr="00D65A5D">
        <w:rPr>
          <w:sz w:val="24"/>
          <w:szCs w:val="24"/>
        </w:rPr>
        <w:t xml:space="preserve"> on weeks of their choice, submissions to be due the following </w:t>
      </w:r>
      <w:r w:rsidRPr="00E61E4C">
        <w:rPr>
          <w:sz w:val="24"/>
          <w:szCs w:val="24"/>
        </w:rPr>
        <w:t>Friday</w:t>
      </w:r>
      <w:r w:rsidRPr="00D65A5D">
        <w:rPr>
          <w:sz w:val="24"/>
          <w:szCs w:val="24"/>
        </w:rPr>
        <w:t xml:space="preserve"> by 11:59pm. </w:t>
      </w:r>
      <w:r>
        <w:rPr>
          <w:sz w:val="24"/>
          <w:szCs w:val="24"/>
        </w:rPr>
        <w:t>Each will be roughly 1,000 words and incorporate an analysis of the secondary source readings for that week. Each will have a prompt or guiding question</w:t>
      </w:r>
      <w:r w:rsidR="007912BC">
        <w:rPr>
          <w:sz w:val="24"/>
          <w:szCs w:val="24"/>
        </w:rPr>
        <w:t xml:space="preserve"> (detailed below in Schedule)</w:t>
      </w:r>
      <w:r>
        <w:rPr>
          <w:sz w:val="24"/>
          <w:szCs w:val="24"/>
        </w:rPr>
        <w:t>.</w:t>
      </w:r>
    </w:p>
    <w:p w14:paraId="5951CF79" w14:textId="77777777" w:rsidR="00464296" w:rsidRDefault="00464296" w:rsidP="00464296">
      <w:pPr>
        <w:rPr>
          <w:sz w:val="24"/>
          <w:szCs w:val="24"/>
        </w:rPr>
      </w:pPr>
    </w:p>
    <w:p w14:paraId="32913AC9" w14:textId="40E82A23" w:rsidR="00464296" w:rsidRDefault="00464296" w:rsidP="00464296">
      <w:pPr>
        <w:rPr>
          <w:sz w:val="24"/>
          <w:szCs w:val="24"/>
        </w:rPr>
      </w:pPr>
      <w:r>
        <w:rPr>
          <w:sz w:val="24"/>
          <w:szCs w:val="24"/>
        </w:rPr>
        <w:t xml:space="preserve">Final </w:t>
      </w:r>
      <w:r w:rsidR="00E454A4">
        <w:rPr>
          <w:sz w:val="24"/>
          <w:szCs w:val="24"/>
        </w:rPr>
        <w:t xml:space="preserve">Research </w:t>
      </w:r>
      <w:r>
        <w:rPr>
          <w:sz w:val="24"/>
          <w:szCs w:val="24"/>
        </w:rPr>
        <w:t xml:space="preserve">Paper: </w:t>
      </w:r>
      <w:r w:rsidR="00E675D6">
        <w:rPr>
          <w:sz w:val="24"/>
          <w:szCs w:val="24"/>
        </w:rPr>
        <w:t>A research paper on a topic of student choice will serve as the final paper for this course. The final draft</w:t>
      </w:r>
      <w:r w:rsidR="00FD3DE9">
        <w:rPr>
          <w:sz w:val="24"/>
          <w:szCs w:val="24"/>
        </w:rPr>
        <w:t>, worth 15% of the course grade,</w:t>
      </w:r>
      <w:r w:rsidR="00E675D6">
        <w:rPr>
          <w:sz w:val="24"/>
          <w:szCs w:val="24"/>
        </w:rPr>
        <w:t xml:space="preserve"> </w:t>
      </w:r>
      <w:r w:rsidR="009868DE">
        <w:rPr>
          <w:sz w:val="24"/>
          <w:szCs w:val="24"/>
        </w:rPr>
        <w:t xml:space="preserve">should be 2,500 words (~10 pages), excluding citations, </w:t>
      </w:r>
      <w:r w:rsidR="00FD3DE9">
        <w:rPr>
          <w:sz w:val="24"/>
          <w:szCs w:val="24"/>
        </w:rPr>
        <w:t>and is due by the last day of finals. Three preliminary</w:t>
      </w:r>
      <w:r w:rsidR="0098131F">
        <w:rPr>
          <w:sz w:val="24"/>
          <w:szCs w:val="24"/>
        </w:rPr>
        <w:t xml:space="preserve"> assignments will build up to this final paper over the course of the semester.</w:t>
      </w:r>
    </w:p>
    <w:p w14:paraId="5125C710" w14:textId="64D894DB" w:rsidR="0098131F" w:rsidRPr="00E61E4C" w:rsidRDefault="00F616C3" w:rsidP="00E61E4C">
      <w:pPr>
        <w:pStyle w:val="ListParagraph"/>
        <w:numPr>
          <w:ilvl w:val="0"/>
          <w:numId w:val="28"/>
        </w:numPr>
        <w:rPr>
          <w:sz w:val="24"/>
          <w:szCs w:val="24"/>
        </w:rPr>
      </w:pPr>
      <w:r w:rsidRPr="00E61E4C">
        <w:rPr>
          <w:sz w:val="24"/>
          <w:szCs w:val="24"/>
        </w:rPr>
        <w:t>A Topic Proposal (5% of course grade) due Week 8</w:t>
      </w:r>
      <w:r w:rsidR="00B8110A" w:rsidRPr="00E61E4C">
        <w:rPr>
          <w:sz w:val="24"/>
          <w:szCs w:val="24"/>
        </w:rPr>
        <w:t xml:space="preserve">: </w:t>
      </w:r>
      <w:r w:rsidR="00F82E69" w:rsidRPr="00E61E4C">
        <w:rPr>
          <w:sz w:val="24"/>
          <w:szCs w:val="24"/>
        </w:rPr>
        <w:t xml:space="preserve">(details in Appendix) </w:t>
      </w:r>
    </w:p>
    <w:p w14:paraId="280FABFD" w14:textId="0DCB937F" w:rsidR="00B8110A" w:rsidRPr="00E61E4C" w:rsidRDefault="00B8110A" w:rsidP="00E61E4C">
      <w:pPr>
        <w:pStyle w:val="ListParagraph"/>
        <w:numPr>
          <w:ilvl w:val="0"/>
          <w:numId w:val="28"/>
        </w:numPr>
        <w:rPr>
          <w:sz w:val="24"/>
          <w:szCs w:val="24"/>
        </w:rPr>
      </w:pPr>
      <w:r w:rsidRPr="00E61E4C">
        <w:rPr>
          <w:sz w:val="24"/>
          <w:szCs w:val="24"/>
        </w:rPr>
        <w:t>An Annotated Bibliography (5% of course grade) due Week 13:</w:t>
      </w:r>
      <w:r w:rsidR="00F37270" w:rsidRPr="00E61E4C">
        <w:rPr>
          <w:sz w:val="24"/>
          <w:szCs w:val="24"/>
        </w:rPr>
        <w:t xml:space="preserve"> </w:t>
      </w:r>
      <w:r w:rsidR="003B6F00" w:rsidRPr="00E61E4C">
        <w:rPr>
          <w:sz w:val="24"/>
          <w:szCs w:val="24"/>
        </w:rPr>
        <w:t>(details in Appendix)</w:t>
      </w:r>
    </w:p>
    <w:p w14:paraId="68FBDAE3" w14:textId="772CE5F4" w:rsidR="00B8110A" w:rsidRPr="00E61E4C" w:rsidRDefault="00B8110A" w:rsidP="00E61E4C">
      <w:pPr>
        <w:pStyle w:val="ListParagraph"/>
        <w:numPr>
          <w:ilvl w:val="0"/>
          <w:numId w:val="28"/>
        </w:numPr>
        <w:rPr>
          <w:sz w:val="24"/>
          <w:szCs w:val="24"/>
        </w:rPr>
      </w:pPr>
      <w:r w:rsidRPr="00E61E4C">
        <w:rPr>
          <w:sz w:val="24"/>
          <w:szCs w:val="24"/>
        </w:rPr>
        <w:lastRenderedPageBreak/>
        <w:t>A Detailed Outline &amp; Draft Thesis (5% of course grade) due Week 15:</w:t>
      </w:r>
      <w:r w:rsidR="003B6F00" w:rsidRPr="00E61E4C">
        <w:rPr>
          <w:sz w:val="24"/>
          <w:szCs w:val="24"/>
        </w:rPr>
        <w:t xml:space="preserve"> (details in Appendix)</w:t>
      </w:r>
    </w:p>
    <w:p w14:paraId="4A2453C1" w14:textId="77777777" w:rsidR="00B70EE9" w:rsidRPr="00150B99" w:rsidRDefault="00B70EE9" w:rsidP="00B70EE9">
      <w:pPr>
        <w:rPr>
          <w:sz w:val="24"/>
          <w:szCs w:val="24"/>
        </w:rPr>
      </w:pPr>
    </w:p>
    <w:p w14:paraId="6EADF2DE" w14:textId="77777777" w:rsidR="00B70EE9" w:rsidRPr="00150B99" w:rsidRDefault="00B70EE9" w:rsidP="00B70EE9">
      <w:pPr>
        <w:widowControl w:val="0"/>
        <w:autoSpaceDE w:val="0"/>
        <w:autoSpaceDN w:val="0"/>
        <w:adjustRightInd w:val="0"/>
        <w:rPr>
          <w:bCs/>
          <w:i/>
          <w:iCs/>
          <w:sz w:val="24"/>
          <w:szCs w:val="24"/>
        </w:rPr>
      </w:pPr>
      <w:r w:rsidRPr="00150B99">
        <w:rPr>
          <w:bCs/>
          <w:i/>
          <w:iCs/>
          <w:sz w:val="24"/>
          <w:szCs w:val="24"/>
        </w:rPr>
        <w:t>Formatting &amp; Citations</w:t>
      </w:r>
    </w:p>
    <w:p w14:paraId="224B3419" w14:textId="77777777" w:rsidR="00B70EE9" w:rsidRPr="00AB3F6E" w:rsidRDefault="00B70EE9" w:rsidP="00B70EE9">
      <w:pPr>
        <w:widowControl w:val="0"/>
        <w:autoSpaceDE w:val="0"/>
        <w:autoSpaceDN w:val="0"/>
        <w:adjustRightInd w:val="0"/>
        <w:rPr>
          <w:sz w:val="24"/>
          <w:szCs w:val="24"/>
        </w:rPr>
      </w:pPr>
      <w:r w:rsidRPr="00AB3F6E">
        <w:rPr>
          <w:sz w:val="24"/>
          <w:szCs w:val="24"/>
        </w:rPr>
        <w:t xml:space="preserve">All writing assignments </w:t>
      </w:r>
      <w:r>
        <w:rPr>
          <w:sz w:val="24"/>
          <w:szCs w:val="24"/>
        </w:rPr>
        <w:t>can</w:t>
      </w:r>
      <w:r w:rsidRPr="00AB3F6E">
        <w:rPr>
          <w:sz w:val="24"/>
          <w:szCs w:val="24"/>
        </w:rPr>
        <w:t xml:space="preserve"> be written in Microsoft Word (</w:t>
      </w:r>
      <w:r>
        <w:rPr>
          <w:sz w:val="24"/>
          <w:szCs w:val="24"/>
        </w:rPr>
        <w:t>f</w:t>
      </w:r>
      <w:r w:rsidRPr="00AB3F6E">
        <w:rPr>
          <w:sz w:val="24"/>
          <w:szCs w:val="24"/>
        </w:rPr>
        <w:t xml:space="preserve">ree Cal download, </w:t>
      </w:r>
      <w:hyperlink r:id="rId11" w:history="1">
        <w:r w:rsidRPr="00AB3F6E">
          <w:rPr>
            <w:rStyle w:val="Hyperlink"/>
            <w:sz w:val="24"/>
            <w:szCs w:val="24"/>
          </w:rPr>
          <w:t>here</w:t>
        </w:r>
      </w:hyperlink>
      <w:r w:rsidRPr="00AB3F6E">
        <w:rPr>
          <w:sz w:val="24"/>
          <w:szCs w:val="24"/>
        </w:rPr>
        <w:t>)</w:t>
      </w:r>
      <w:r>
        <w:rPr>
          <w:sz w:val="24"/>
          <w:szCs w:val="24"/>
        </w:rPr>
        <w:t xml:space="preserve"> or converted to a .docx format if written in Pages, Google Docs, or another word processor</w:t>
      </w:r>
      <w:r w:rsidRPr="00AB3F6E">
        <w:rPr>
          <w:sz w:val="24"/>
          <w:szCs w:val="24"/>
        </w:rPr>
        <w:t xml:space="preserve">. </w:t>
      </w:r>
    </w:p>
    <w:p w14:paraId="3A1A69E4" w14:textId="77777777" w:rsidR="00B70EE9" w:rsidRPr="00AB3F6E" w:rsidRDefault="00B70EE9" w:rsidP="00B70EE9">
      <w:pPr>
        <w:pStyle w:val="ListParagraph"/>
        <w:widowControl w:val="0"/>
        <w:numPr>
          <w:ilvl w:val="0"/>
          <w:numId w:val="8"/>
        </w:numPr>
        <w:autoSpaceDE w:val="0"/>
        <w:autoSpaceDN w:val="0"/>
        <w:adjustRightInd w:val="0"/>
        <w:rPr>
          <w:sz w:val="24"/>
          <w:szCs w:val="24"/>
        </w:rPr>
      </w:pPr>
      <w:r w:rsidRPr="00AB3F6E">
        <w:rPr>
          <w:sz w:val="24"/>
          <w:szCs w:val="24"/>
        </w:rPr>
        <w:t>Format: Please use Times New Roman</w:t>
      </w:r>
      <w:r>
        <w:rPr>
          <w:sz w:val="24"/>
          <w:szCs w:val="24"/>
        </w:rPr>
        <w:t>,</w:t>
      </w:r>
      <w:r w:rsidRPr="00AB3F6E">
        <w:rPr>
          <w:sz w:val="24"/>
          <w:szCs w:val="24"/>
        </w:rPr>
        <w:t xml:space="preserve"> size 12 font, double spacing, and 1-inch margins. Please include </w:t>
      </w:r>
      <w:r>
        <w:rPr>
          <w:sz w:val="24"/>
          <w:szCs w:val="24"/>
        </w:rPr>
        <w:t xml:space="preserve">a title, </w:t>
      </w:r>
      <w:r w:rsidRPr="00AB3F6E">
        <w:rPr>
          <w:sz w:val="24"/>
          <w:szCs w:val="24"/>
        </w:rPr>
        <w:t>the word count</w:t>
      </w:r>
      <w:r>
        <w:rPr>
          <w:sz w:val="24"/>
          <w:szCs w:val="24"/>
        </w:rPr>
        <w:t>,</w:t>
      </w:r>
      <w:r w:rsidRPr="00AB3F6E">
        <w:rPr>
          <w:sz w:val="24"/>
          <w:szCs w:val="24"/>
        </w:rPr>
        <w:t xml:space="preserve"> and number your pages in the header. Your work should be proofread for errors. </w:t>
      </w:r>
    </w:p>
    <w:p w14:paraId="225D1C42" w14:textId="77777777" w:rsidR="00B70EE9" w:rsidRPr="00F545D7" w:rsidRDefault="00B70EE9" w:rsidP="00B70EE9">
      <w:pPr>
        <w:pStyle w:val="ListParagraph"/>
        <w:widowControl w:val="0"/>
        <w:numPr>
          <w:ilvl w:val="0"/>
          <w:numId w:val="8"/>
        </w:numPr>
        <w:autoSpaceDE w:val="0"/>
        <w:autoSpaceDN w:val="0"/>
        <w:adjustRightInd w:val="0"/>
        <w:rPr>
          <w:sz w:val="24"/>
          <w:szCs w:val="24"/>
        </w:rPr>
      </w:pPr>
      <w:r w:rsidRPr="00F545D7">
        <w:rPr>
          <w:sz w:val="24"/>
          <w:szCs w:val="24"/>
        </w:rPr>
        <w:t xml:space="preserve">Citations: When you cite, please use </w:t>
      </w:r>
      <w:hyperlink r:id="rId12" w:history="1">
        <w:r w:rsidRPr="00F545D7">
          <w:rPr>
            <w:rStyle w:val="Hyperlink"/>
            <w:sz w:val="24"/>
            <w:szCs w:val="24"/>
          </w:rPr>
          <w:t>Chicago style</w:t>
        </w:r>
      </w:hyperlink>
      <w:r w:rsidRPr="00F545D7">
        <w:rPr>
          <w:sz w:val="24"/>
          <w:szCs w:val="24"/>
        </w:rPr>
        <w:t xml:space="preserve">: </w:t>
      </w:r>
    </w:p>
    <w:p w14:paraId="6911CDF1" w14:textId="70FD39EC" w:rsidR="00B70EE9" w:rsidRPr="00F545D7" w:rsidRDefault="00B70EE9" w:rsidP="007A7F67">
      <w:pPr>
        <w:pStyle w:val="ListParagraph"/>
        <w:widowControl w:val="0"/>
        <w:numPr>
          <w:ilvl w:val="1"/>
          <w:numId w:val="8"/>
        </w:numPr>
        <w:autoSpaceDE w:val="0"/>
        <w:autoSpaceDN w:val="0"/>
        <w:adjustRightInd w:val="0"/>
        <w:rPr>
          <w:sz w:val="24"/>
          <w:szCs w:val="24"/>
        </w:rPr>
      </w:pPr>
      <w:r w:rsidRPr="00F545D7">
        <w:rPr>
          <w:sz w:val="24"/>
          <w:szCs w:val="24"/>
        </w:rPr>
        <w:t xml:space="preserve">We will cover how to do this in class. If you’re unsure </w:t>
      </w:r>
      <w:r w:rsidRPr="00F545D7">
        <w:rPr>
          <w:i/>
          <w:sz w:val="24"/>
          <w:szCs w:val="24"/>
        </w:rPr>
        <w:t xml:space="preserve">how </w:t>
      </w:r>
      <w:r w:rsidRPr="00F545D7">
        <w:rPr>
          <w:sz w:val="24"/>
          <w:szCs w:val="24"/>
        </w:rPr>
        <w:t xml:space="preserve">to cite something, then try your best and include the author’s name, date, and page number. An incorrect citation will get a note from </w:t>
      </w:r>
      <w:r w:rsidR="007A7F67">
        <w:rPr>
          <w:sz w:val="24"/>
          <w:szCs w:val="24"/>
        </w:rPr>
        <w:t>the teaching team</w:t>
      </w:r>
      <w:r w:rsidRPr="00F545D7">
        <w:rPr>
          <w:sz w:val="24"/>
          <w:szCs w:val="24"/>
        </w:rPr>
        <w:t xml:space="preserve"> about how to fix it but will </w:t>
      </w:r>
      <w:r w:rsidRPr="007676AC">
        <w:rPr>
          <w:sz w:val="24"/>
          <w:szCs w:val="24"/>
        </w:rPr>
        <w:t>not affect</w:t>
      </w:r>
      <w:r w:rsidRPr="00F545D7">
        <w:rPr>
          <w:sz w:val="24"/>
          <w:szCs w:val="24"/>
        </w:rPr>
        <w:t xml:space="preserve"> your grade; </w:t>
      </w:r>
      <w:r w:rsidRPr="00F545D7">
        <w:rPr>
          <w:bCs/>
          <w:i/>
          <w:iCs/>
          <w:sz w:val="24"/>
          <w:szCs w:val="24"/>
        </w:rPr>
        <w:t>failing</w:t>
      </w:r>
      <w:r w:rsidRPr="00F545D7">
        <w:rPr>
          <w:sz w:val="24"/>
          <w:szCs w:val="24"/>
        </w:rPr>
        <w:t xml:space="preserve"> to cite ideas or words that are not your own will affect your grade. </w:t>
      </w:r>
    </w:p>
    <w:p w14:paraId="08AF52C1" w14:textId="43B538AA" w:rsidR="00740523" w:rsidRPr="00C53DED" w:rsidRDefault="00B70EE9" w:rsidP="0059646A">
      <w:pPr>
        <w:pStyle w:val="ListParagraph"/>
        <w:widowControl w:val="0"/>
        <w:numPr>
          <w:ilvl w:val="0"/>
          <w:numId w:val="8"/>
        </w:numPr>
        <w:autoSpaceDE w:val="0"/>
        <w:autoSpaceDN w:val="0"/>
        <w:adjustRightInd w:val="0"/>
        <w:rPr>
          <w:sz w:val="24"/>
          <w:szCs w:val="24"/>
        </w:rPr>
      </w:pPr>
      <w:r w:rsidRPr="00C53DED">
        <w:rPr>
          <w:sz w:val="24"/>
          <w:szCs w:val="24"/>
        </w:rPr>
        <w:t xml:space="preserve">All assignments will be submitted </w:t>
      </w:r>
      <w:r w:rsidRPr="00C53DED">
        <w:rPr>
          <w:bCs/>
          <w:sz w:val="24"/>
          <w:szCs w:val="24"/>
        </w:rPr>
        <w:t xml:space="preserve">via </w:t>
      </w:r>
      <w:proofErr w:type="spellStart"/>
      <w:r w:rsidRPr="00C53DED">
        <w:rPr>
          <w:bCs/>
          <w:sz w:val="24"/>
          <w:szCs w:val="24"/>
        </w:rPr>
        <w:t>bCourses</w:t>
      </w:r>
      <w:proofErr w:type="spellEnd"/>
      <w:r w:rsidR="003945D7" w:rsidRPr="00C53DED">
        <w:rPr>
          <w:bCs/>
          <w:sz w:val="24"/>
          <w:szCs w:val="24"/>
        </w:rPr>
        <w:t xml:space="preserve"> in .docx or .pdf file format</w:t>
      </w:r>
      <w:r w:rsidR="00C53DED">
        <w:rPr>
          <w:bCs/>
          <w:sz w:val="24"/>
          <w:szCs w:val="24"/>
        </w:rPr>
        <w:t>.</w:t>
      </w:r>
    </w:p>
    <w:p w14:paraId="61DAF715" w14:textId="77777777" w:rsidR="00C53DED" w:rsidRDefault="00C53DED" w:rsidP="00C53DED">
      <w:pPr>
        <w:widowControl w:val="0"/>
        <w:autoSpaceDE w:val="0"/>
        <w:autoSpaceDN w:val="0"/>
        <w:adjustRightInd w:val="0"/>
        <w:rPr>
          <w:sz w:val="24"/>
          <w:szCs w:val="24"/>
        </w:rPr>
      </w:pPr>
    </w:p>
    <w:p w14:paraId="41C6FB48" w14:textId="4C427C60" w:rsidR="009E4533" w:rsidRDefault="00C53DED" w:rsidP="00C53DED">
      <w:pPr>
        <w:widowControl w:val="0"/>
        <w:autoSpaceDE w:val="0"/>
        <w:autoSpaceDN w:val="0"/>
        <w:adjustRightInd w:val="0"/>
        <w:rPr>
          <w:sz w:val="24"/>
          <w:szCs w:val="24"/>
        </w:rPr>
      </w:pPr>
      <w:r w:rsidRPr="00C53DED">
        <w:rPr>
          <w:sz w:val="24"/>
          <w:szCs w:val="24"/>
        </w:rPr>
        <w:t xml:space="preserve">Academic Honesty: All work submitted must reflect your own work and the ideas and quotes of others should be cited. Your work will be analyzed by Turnitin software.  </w:t>
      </w:r>
    </w:p>
    <w:p w14:paraId="598F961E" w14:textId="77777777" w:rsidR="00C53DED" w:rsidRPr="00C53DED" w:rsidRDefault="00C53DED" w:rsidP="00C53DED">
      <w:pPr>
        <w:widowControl w:val="0"/>
        <w:autoSpaceDE w:val="0"/>
        <w:autoSpaceDN w:val="0"/>
        <w:adjustRightInd w:val="0"/>
        <w:rPr>
          <w:sz w:val="24"/>
          <w:szCs w:val="24"/>
        </w:rPr>
      </w:pPr>
    </w:p>
    <w:p w14:paraId="6F97E187" w14:textId="2A4025E5" w:rsidR="00740523" w:rsidRDefault="00740523" w:rsidP="00740523">
      <w:pPr>
        <w:rPr>
          <w:sz w:val="24"/>
          <w:szCs w:val="24"/>
        </w:rPr>
      </w:pPr>
      <w:r>
        <w:rPr>
          <w:sz w:val="24"/>
          <w:szCs w:val="24"/>
        </w:rPr>
        <w:t>Word Limits:</w:t>
      </w:r>
      <w:r w:rsidR="009520C9">
        <w:rPr>
          <w:sz w:val="24"/>
          <w:szCs w:val="24"/>
        </w:rPr>
        <w:t xml:space="preserve"> W</w:t>
      </w:r>
      <w:r>
        <w:rPr>
          <w:sz w:val="24"/>
          <w:szCs w:val="24"/>
        </w:rPr>
        <w:t xml:space="preserve">ritten assignments have a word limit. This limit excludes citations. You may exceed the limit by 100 words before grade penalties will be applied. Note: 250 words roughly translates to </w:t>
      </w:r>
      <w:r w:rsidR="007342C6">
        <w:rPr>
          <w:sz w:val="24"/>
          <w:szCs w:val="24"/>
        </w:rPr>
        <w:t>one</w:t>
      </w:r>
      <w:r>
        <w:rPr>
          <w:sz w:val="24"/>
          <w:szCs w:val="24"/>
        </w:rPr>
        <w:t xml:space="preserve"> page. </w:t>
      </w:r>
    </w:p>
    <w:p w14:paraId="745FB3A5" w14:textId="77777777" w:rsidR="00F278D3" w:rsidRDefault="00F278D3">
      <w:pPr>
        <w:rPr>
          <w:sz w:val="24"/>
          <w:szCs w:val="24"/>
        </w:rPr>
      </w:pPr>
    </w:p>
    <w:p w14:paraId="068EF3B7" w14:textId="525115B3" w:rsidR="00464296" w:rsidRPr="00464296" w:rsidRDefault="00464296" w:rsidP="00464296">
      <w:pPr>
        <w:rPr>
          <w:sz w:val="24"/>
          <w:szCs w:val="24"/>
          <w:u w:val="single"/>
        </w:rPr>
      </w:pPr>
      <w:r w:rsidRPr="00464296">
        <w:rPr>
          <w:sz w:val="24"/>
          <w:szCs w:val="24"/>
        </w:rPr>
        <w:t xml:space="preserve">Difficulty: If you have difficulty with the writing </w:t>
      </w:r>
      <w:proofErr w:type="gramStart"/>
      <w:r w:rsidRPr="00464296">
        <w:rPr>
          <w:sz w:val="24"/>
          <w:szCs w:val="24"/>
        </w:rPr>
        <w:t>assignments</w:t>
      </w:r>
      <w:proofErr w:type="gramEnd"/>
      <w:r w:rsidRPr="00464296">
        <w:rPr>
          <w:sz w:val="24"/>
          <w:szCs w:val="24"/>
        </w:rPr>
        <w:t xml:space="preserve"> please bring it up with the teaching team. This is a good topic for office hours. You might also consider </w:t>
      </w:r>
      <w:r>
        <w:rPr>
          <w:sz w:val="24"/>
          <w:szCs w:val="24"/>
        </w:rPr>
        <w:t xml:space="preserve">seeking assistance from </w:t>
      </w:r>
      <w:r w:rsidRPr="00464296">
        <w:rPr>
          <w:sz w:val="24"/>
          <w:szCs w:val="24"/>
        </w:rPr>
        <w:t xml:space="preserve">the </w:t>
      </w:r>
      <w:hyperlink r:id="rId13" w:history="1">
        <w:r w:rsidRPr="00464296">
          <w:rPr>
            <w:rStyle w:val="Hyperlink"/>
            <w:sz w:val="24"/>
            <w:szCs w:val="24"/>
          </w:rPr>
          <w:t>Student Learning Center Writing Program</w:t>
        </w:r>
      </w:hyperlink>
      <w:r w:rsidRPr="00464296">
        <w:rPr>
          <w:sz w:val="24"/>
          <w:szCs w:val="24"/>
          <w:u w:val="single"/>
        </w:rPr>
        <w:t>.</w:t>
      </w:r>
    </w:p>
    <w:p w14:paraId="15ED6310" w14:textId="77777777" w:rsidR="00911AE7" w:rsidRDefault="00911AE7">
      <w:pPr>
        <w:rPr>
          <w:sz w:val="24"/>
          <w:szCs w:val="24"/>
        </w:rPr>
      </w:pPr>
    </w:p>
    <w:p w14:paraId="4F5E89C8" w14:textId="15F9A44B" w:rsidR="008B40A5" w:rsidRPr="008B40A5" w:rsidRDefault="008B40A5" w:rsidP="008B40A5">
      <w:pPr>
        <w:rPr>
          <w:sz w:val="24"/>
          <w:szCs w:val="24"/>
        </w:rPr>
      </w:pPr>
      <w:r w:rsidRPr="008B40A5">
        <w:rPr>
          <w:sz w:val="24"/>
          <w:szCs w:val="24"/>
        </w:rPr>
        <w:t>L</w:t>
      </w:r>
      <w:r>
        <w:rPr>
          <w:sz w:val="24"/>
          <w:szCs w:val="24"/>
        </w:rPr>
        <w:t xml:space="preserve">arge </w:t>
      </w:r>
      <w:r w:rsidRPr="008B40A5">
        <w:rPr>
          <w:sz w:val="24"/>
          <w:szCs w:val="24"/>
        </w:rPr>
        <w:t>L</w:t>
      </w:r>
      <w:r>
        <w:rPr>
          <w:sz w:val="24"/>
          <w:szCs w:val="24"/>
        </w:rPr>
        <w:t xml:space="preserve">anguage </w:t>
      </w:r>
      <w:r w:rsidRPr="008B40A5">
        <w:rPr>
          <w:sz w:val="24"/>
          <w:szCs w:val="24"/>
        </w:rPr>
        <w:t>M</w:t>
      </w:r>
      <w:r>
        <w:rPr>
          <w:sz w:val="24"/>
          <w:szCs w:val="24"/>
        </w:rPr>
        <w:t>odel</w:t>
      </w:r>
      <w:r w:rsidRPr="008B40A5">
        <w:rPr>
          <w:sz w:val="24"/>
          <w:szCs w:val="24"/>
        </w:rPr>
        <w:t>s</w:t>
      </w:r>
      <w:r>
        <w:rPr>
          <w:sz w:val="24"/>
          <w:szCs w:val="24"/>
        </w:rPr>
        <w:t xml:space="preserve"> (AI Chatbots)</w:t>
      </w:r>
      <w:r w:rsidRPr="008B40A5">
        <w:rPr>
          <w:sz w:val="24"/>
          <w:szCs w:val="24"/>
        </w:rPr>
        <w:t xml:space="preserve">: In general, I would discourage you from using AI language models like </w:t>
      </w:r>
      <w:proofErr w:type="spellStart"/>
      <w:r w:rsidRPr="008B40A5">
        <w:rPr>
          <w:sz w:val="24"/>
          <w:szCs w:val="24"/>
        </w:rPr>
        <w:t>ChatGPT</w:t>
      </w:r>
      <w:proofErr w:type="spellEnd"/>
      <w:r w:rsidRPr="008B40A5">
        <w:rPr>
          <w:sz w:val="24"/>
          <w:szCs w:val="24"/>
        </w:rPr>
        <w:t>, for reasons stated.</w:t>
      </w:r>
      <w:r>
        <w:rPr>
          <w:rStyle w:val="FootnoteReference"/>
          <w:sz w:val="24"/>
          <w:szCs w:val="24"/>
        </w:rPr>
        <w:footnoteReference w:id="1"/>
      </w:r>
      <w:r w:rsidRPr="008B40A5">
        <w:rPr>
          <w:sz w:val="24"/>
          <w:szCs w:val="24"/>
        </w:rPr>
        <w:t xml:space="preserve"> However, should you find these tools useful keep the following in mind</w:t>
      </w:r>
      <w:r>
        <w:rPr>
          <w:sz w:val="24"/>
          <w:szCs w:val="24"/>
        </w:rPr>
        <w:t>:</w:t>
      </w:r>
    </w:p>
    <w:p w14:paraId="78D895B2" w14:textId="77777777" w:rsidR="008B40A5" w:rsidRPr="008B40A5" w:rsidRDefault="008B40A5" w:rsidP="008B40A5">
      <w:pPr>
        <w:rPr>
          <w:sz w:val="24"/>
          <w:szCs w:val="24"/>
        </w:rPr>
      </w:pPr>
    </w:p>
    <w:p w14:paraId="27F3B7EA" w14:textId="77777777" w:rsidR="008B40A5" w:rsidRPr="008B40A5" w:rsidRDefault="008B40A5" w:rsidP="008B40A5">
      <w:pPr>
        <w:rPr>
          <w:sz w:val="24"/>
          <w:szCs w:val="24"/>
        </w:rPr>
      </w:pPr>
      <w:r w:rsidRPr="008B40A5">
        <w:rPr>
          <w:sz w:val="24"/>
          <w:szCs w:val="24"/>
        </w:rPr>
        <w:t xml:space="preserve">You </w:t>
      </w:r>
      <w:r w:rsidRPr="008B40A5">
        <w:rPr>
          <w:i/>
          <w:iCs/>
          <w:sz w:val="24"/>
          <w:szCs w:val="24"/>
        </w:rPr>
        <w:t>must</w:t>
      </w:r>
      <w:r w:rsidRPr="008B40A5">
        <w:rPr>
          <w:sz w:val="24"/>
          <w:szCs w:val="24"/>
        </w:rPr>
        <w:t xml:space="preserve"> substantially edit, revise, and check the work. Treat any AI-generated text as a </w:t>
      </w:r>
      <w:r w:rsidRPr="008B40A5">
        <w:rPr>
          <w:i/>
          <w:iCs/>
          <w:sz w:val="24"/>
          <w:szCs w:val="24"/>
        </w:rPr>
        <w:t xml:space="preserve">very </w:t>
      </w:r>
      <w:r w:rsidRPr="008B40A5">
        <w:rPr>
          <w:sz w:val="24"/>
          <w:szCs w:val="24"/>
        </w:rPr>
        <w:t>rough draft. For reasons of:</w:t>
      </w:r>
    </w:p>
    <w:p w14:paraId="4BE35536" w14:textId="77777777" w:rsidR="008B40A5" w:rsidRPr="008B40A5" w:rsidRDefault="008B40A5" w:rsidP="008B40A5">
      <w:pPr>
        <w:rPr>
          <w:sz w:val="24"/>
          <w:szCs w:val="24"/>
        </w:rPr>
      </w:pPr>
    </w:p>
    <w:p w14:paraId="6B48E436" w14:textId="77777777" w:rsidR="008B40A5" w:rsidRPr="008B40A5" w:rsidRDefault="008B40A5" w:rsidP="008B40A5">
      <w:pPr>
        <w:numPr>
          <w:ilvl w:val="0"/>
          <w:numId w:val="13"/>
        </w:numPr>
        <w:rPr>
          <w:sz w:val="24"/>
          <w:szCs w:val="24"/>
        </w:rPr>
      </w:pPr>
      <w:r w:rsidRPr="008B40A5">
        <w:rPr>
          <w:sz w:val="24"/>
          <w:szCs w:val="24"/>
        </w:rPr>
        <w:t xml:space="preserve">Honesty: The submitted assignment </w:t>
      </w:r>
      <w:r w:rsidRPr="008B40A5">
        <w:rPr>
          <w:i/>
          <w:iCs/>
          <w:sz w:val="24"/>
          <w:szCs w:val="24"/>
        </w:rPr>
        <w:t xml:space="preserve">must </w:t>
      </w:r>
      <w:r w:rsidRPr="008B40A5">
        <w:rPr>
          <w:sz w:val="24"/>
          <w:szCs w:val="24"/>
        </w:rPr>
        <w:t xml:space="preserve">be substantially your own and not AI-generated text. </w:t>
      </w:r>
    </w:p>
    <w:p w14:paraId="6667E586" w14:textId="77777777" w:rsidR="008B40A5" w:rsidRPr="008B40A5" w:rsidRDefault="008B40A5" w:rsidP="008B40A5">
      <w:pPr>
        <w:numPr>
          <w:ilvl w:val="0"/>
          <w:numId w:val="13"/>
        </w:numPr>
        <w:rPr>
          <w:sz w:val="24"/>
          <w:szCs w:val="24"/>
        </w:rPr>
      </w:pPr>
      <w:r w:rsidRPr="008B40A5">
        <w:rPr>
          <w:sz w:val="24"/>
          <w:szCs w:val="24"/>
        </w:rPr>
        <w:t xml:space="preserve">Quality: My experience with </w:t>
      </w:r>
      <w:proofErr w:type="spellStart"/>
      <w:r w:rsidRPr="008B40A5">
        <w:rPr>
          <w:sz w:val="24"/>
          <w:szCs w:val="24"/>
        </w:rPr>
        <w:t>ChatGPT</w:t>
      </w:r>
      <w:proofErr w:type="spellEnd"/>
      <w:r w:rsidRPr="008B40A5">
        <w:rPr>
          <w:sz w:val="24"/>
          <w:szCs w:val="24"/>
        </w:rPr>
        <w:t xml:space="preserve"> suggests that, unedited, it will produce a “C”-quality undergraduate essay (at best). </w:t>
      </w:r>
    </w:p>
    <w:p w14:paraId="3ADD33E6" w14:textId="77777777" w:rsidR="008B40A5" w:rsidRPr="008B40A5" w:rsidRDefault="008B40A5" w:rsidP="008B40A5">
      <w:pPr>
        <w:numPr>
          <w:ilvl w:val="0"/>
          <w:numId w:val="13"/>
        </w:numPr>
        <w:rPr>
          <w:sz w:val="24"/>
          <w:szCs w:val="24"/>
        </w:rPr>
      </w:pPr>
      <w:r w:rsidRPr="008B40A5">
        <w:rPr>
          <w:sz w:val="24"/>
          <w:szCs w:val="24"/>
        </w:rPr>
        <w:t xml:space="preserve">Falsehoods: Large Language Models can “hallucinate” and make up facts and even court cases. See this </w:t>
      </w:r>
      <w:hyperlink r:id="rId14" w:history="1">
        <w:r w:rsidRPr="008B40A5">
          <w:rPr>
            <w:rStyle w:val="Hyperlink"/>
            <w:sz w:val="24"/>
            <w:szCs w:val="24"/>
          </w:rPr>
          <w:t>video</w:t>
        </w:r>
      </w:hyperlink>
      <w:r w:rsidRPr="008B40A5">
        <w:rPr>
          <w:sz w:val="24"/>
          <w:szCs w:val="24"/>
        </w:rPr>
        <w:t xml:space="preserve"> on how this has gone wrong in legal settings. Submission of an assignment with such obvious falsehoods </w:t>
      </w:r>
      <w:r w:rsidRPr="008B40A5">
        <w:rPr>
          <w:i/>
          <w:iCs/>
          <w:sz w:val="24"/>
          <w:szCs w:val="24"/>
        </w:rPr>
        <w:t>will</w:t>
      </w:r>
      <w:r w:rsidRPr="008B40A5">
        <w:rPr>
          <w:sz w:val="24"/>
          <w:szCs w:val="24"/>
        </w:rPr>
        <w:t xml:space="preserve"> be considered evidence of academic dishonesty by the teaching team and result in a grade of 0 for the assignment.</w:t>
      </w:r>
    </w:p>
    <w:p w14:paraId="6B3BF26B" w14:textId="77777777" w:rsidR="00C15647" w:rsidRDefault="00C15647">
      <w:pPr>
        <w:rPr>
          <w:sz w:val="24"/>
          <w:szCs w:val="24"/>
        </w:rPr>
      </w:pPr>
    </w:p>
    <w:p w14:paraId="1EAF18C5" w14:textId="77777777" w:rsidR="00994981" w:rsidRDefault="00994981" w:rsidP="00994981">
      <w:pPr>
        <w:rPr>
          <w:b/>
          <w:bCs/>
          <w:i/>
          <w:iCs/>
          <w:sz w:val="24"/>
          <w:szCs w:val="24"/>
        </w:rPr>
      </w:pPr>
      <w:r w:rsidRPr="00752D0C">
        <w:rPr>
          <w:b/>
          <w:bCs/>
          <w:i/>
          <w:iCs/>
          <w:sz w:val="24"/>
          <w:szCs w:val="24"/>
        </w:rPr>
        <w:lastRenderedPageBreak/>
        <w:t>Primary Sources</w:t>
      </w:r>
    </w:p>
    <w:p w14:paraId="60D95D2F" w14:textId="77777777" w:rsidR="00752D0C" w:rsidRPr="00752D0C" w:rsidRDefault="00752D0C" w:rsidP="00994981">
      <w:pPr>
        <w:rPr>
          <w:b/>
          <w:bCs/>
          <w:i/>
          <w:iCs/>
          <w:sz w:val="24"/>
          <w:szCs w:val="24"/>
        </w:rPr>
      </w:pPr>
    </w:p>
    <w:p w14:paraId="34CC7EC7" w14:textId="77777777" w:rsidR="009E736E" w:rsidRDefault="00994981">
      <w:pPr>
        <w:rPr>
          <w:sz w:val="24"/>
          <w:szCs w:val="24"/>
        </w:rPr>
      </w:pPr>
      <w:r>
        <w:rPr>
          <w:sz w:val="24"/>
          <w:szCs w:val="24"/>
        </w:rPr>
        <w:t>As part of learning legal/</w:t>
      </w:r>
      <w:r w:rsidR="00604AB4">
        <w:rPr>
          <w:sz w:val="24"/>
          <w:szCs w:val="24"/>
        </w:rPr>
        <w:t xml:space="preserve"> </w:t>
      </w:r>
      <w:r>
        <w:rPr>
          <w:sz w:val="24"/>
          <w:szCs w:val="24"/>
        </w:rPr>
        <w:t>historical research and writing we will be reading and analyzing primary sources</w:t>
      </w:r>
      <w:r w:rsidR="00473EAC">
        <w:rPr>
          <w:sz w:val="24"/>
          <w:szCs w:val="24"/>
        </w:rPr>
        <w:t xml:space="preserve">, those texts created during the </w:t>
      </w:r>
      <w:proofErr w:type="gramStart"/>
      <w:r w:rsidR="00473EAC">
        <w:rPr>
          <w:sz w:val="24"/>
          <w:szCs w:val="24"/>
        </w:rPr>
        <w:t>time period</w:t>
      </w:r>
      <w:proofErr w:type="gramEnd"/>
      <w:r w:rsidR="00473EAC">
        <w:rPr>
          <w:sz w:val="24"/>
          <w:szCs w:val="24"/>
        </w:rPr>
        <w:t xml:space="preserve"> under study</w:t>
      </w:r>
      <w:r>
        <w:rPr>
          <w:sz w:val="24"/>
          <w:szCs w:val="24"/>
        </w:rPr>
        <w:t>.</w:t>
      </w:r>
      <w:r w:rsidR="00473EAC">
        <w:rPr>
          <w:sz w:val="24"/>
          <w:szCs w:val="24"/>
        </w:rPr>
        <w:t xml:space="preserve"> A good example </w:t>
      </w:r>
      <w:r w:rsidR="009E736E">
        <w:rPr>
          <w:sz w:val="24"/>
          <w:szCs w:val="24"/>
        </w:rPr>
        <w:t>would be appellate court case decisions.</w:t>
      </w:r>
      <w:r>
        <w:rPr>
          <w:sz w:val="24"/>
          <w:szCs w:val="24"/>
        </w:rPr>
        <w:t xml:space="preserve"> </w:t>
      </w:r>
    </w:p>
    <w:p w14:paraId="3CA14BB1" w14:textId="77777777" w:rsidR="009E736E" w:rsidRDefault="009E736E">
      <w:pPr>
        <w:rPr>
          <w:sz w:val="24"/>
          <w:szCs w:val="24"/>
        </w:rPr>
      </w:pPr>
    </w:p>
    <w:p w14:paraId="621CC480" w14:textId="2428646C" w:rsidR="00261A89" w:rsidRPr="00D65A5D" w:rsidRDefault="00994981">
      <w:pPr>
        <w:rPr>
          <w:sz w:val="24"/>
          <w:szCs w:val="24"/>
        </w:rPr>
      </w:pPr>
      <w:r>
        <w:rPr>
          <w:sz w:val="24"/>
          <w:szCs w:val="24"/>
        </w:rPr>
        <w:t>Through the library, we have access to many databases</w:t>
      </w:r>
      <w:r w:rsidR="00146DB6">
        <w:rPr>
          <w:sz w:val="24"/>
          <w:szCs w:val="24"/>
        </w:rPr>
        <w:t>, some of</w:t>
      </w:r>
      <w:r>
        <w:rPr>
          <w:sz w:val="24"/>
          <w:szCs w:val="24"/>
        </w:rPr>
        <w:t xml:space="preserve"> which </w:t>
      </w:r>
      <w:r w:rsidR="00146DB6">
        <w:rPr>
          <w:sz w:val="24"/>
          <w:szCs w:val="24"/>
        </w:rPr>
        <w:t>are highlighted</w:t>
      </w:r>
      <w:r>
        <w:rPr>
          <w:sz w:val="24"/>
          <w:szCs w:val="24"/>
        </w:rPr>
        <w:t xml:space="preserve"> below.</w:t>
      </w:r>
      <w:r w:rsidR="00C85A39">
        <w:rPr>
          <w:sz w:val="24"/>
          <w:szCs w:val="24"/>
        </w:rPr>
        <w:t xml:space="preserve"> We will learn about navigating the library catalogue for research during the semester.</w:t>
      </w:r>
      <w:r>
        <w:rPr>
          <w:sz w:val="24"/>
          <w:szCs w:val="24"/>
        </w:rPr>
        <w:t xml:space="preserve"> A great place to start is the </w:t>
      </w:r>
      <w:hyperlink r:id="rId15" w:history="1">
        <w:r w:rsidRPr="00994981">
          <w:rPr>
            <w:rStyle w:val="Hyperlink"/>
            <w:sz w:val="24"/>
            <w:szCs w:val="24"/>
          </w:rPr>
          <w:t>Legal Studies Research Guide</w:t>
        </w:r>
      </w:hyperlink>
      <w:r>
        <w:rPr>
          <w:sz w:val="24"/>
          <w:szCs w:val="24"/>
        </w:rPr>
        <w:t>.</w:t>
      </w:r>
      <w:r w:rsidR="00146DB6">
        <w:rPr>
          <w:sz w:val="24"/>
          <w:szCs w:val="24"/>
        </w:rPr>
        <w:t xml:space="preserve"> </w:t>
      </w:r>
      <w:r>
        <w:rPr>
          <w:sz w:val="24"/>
          <w:szCs w:val="24"/>
        </w:rPr>
        <w:t>This page lists additional resources as well as contact information for helpful librarians!</w:t>
      </w:r>
    </w:p>
    <w:p w14:paraId="0A526A94" w14:textId="77777777" w:rsidR="00D42836" w:rsidRPr="00D65A5D" w:rsidRDefault="00D42836">
      <w:pPr>
        <w:rPr>
          <w:sz w:val="24"/>
          <w:szCs w:val="24"/>
        </w:rPr>
      </w:pPr>
    </w:p>
    <w:p w14:paraId="56D5CAC7" w14:textId="77777777" w:rsidR="00261A89" w:rsidRPr="00C627D5" w:rsidRDefault="00261A89" w:rsidP="00261A89">
      <w:pPr>
        <w:rPr>
          <w:i/>
          <w:iCs/>
          <w:sz w:val="24"/>
          <w:szCs w:val="24"/>
        </w:rPr>
      </w:pPr>
      <w:r>
        <w:rPr>
          <w:i/>
          <w:iCs/>
          <w:sz w:val="24"/>
          <w:szCs w:val="24"/>
        </w:rPr>
        <w:t>Useful Databases:</w:t>
      </w:r>
    </w:p>
    <w:p w14:paraId="729AB128" w14:textId="77777777" w:rsidR="009E736E" w:rsidRDefault="009E736E" w:rsidP="00261A89">
      <w:pPr>
        <w:rPr>
          <w:sz w:val="24"/>
          <w:szCs w:val="24"/>
        </w:rPr>
      </w:pPr>
    </w:p>
    <w:p w14:paraId="34B6BC24" w14:textId="6733C063" w:rsidR="008D5F91" w:rsidRPr="00AB3F6E" w:rsidRDefault="008D5F91" w:rsidP="008D5F91">
      <w:pPr>
        <w:rPr>
          <w:sz w:val="24"/>
          <w:szCs w:val="24"/>
        </w:rPr>
      </w:pPr>
      <w:proofErr w:type="spellStart"/>
      <w:r w:rsidRPr="00AB3F6E">
        <w:rPr>
          <w:sz w:val="24"/>
          <w:szCs w:val="24"/>
        </w:rPr>
        <w:t>Hathitrust</w:t>
      </w:r>
      <w:proofErr w:type="spellEnd"/>
      <w:r>
        <w:rPr>
          <w:sz w:val="24"/>
          <w:szCs w:val="24"/>
        </w:rPr>
        <w:t xml:space="preserve"> (for historical books)</w:t>
      </w:r>
      <w:r w:rsidRPr="00AB3F6E">
        <w:rPr>
          <w:sz w:val="24"/>
          <w:szCs w:val="24"/>
        </w:rPr>
        <w:t xml:space="preserve">: </w:t>
      </w:r>
      <w:r>
        <w:rPr>
          <w:sz w:val="24"/>
          <w:szCs w:val="24"/>
        </w:rPr>
        <w:t>[link]</w:t>
      </w:r>
    </w:p>
    <w:p w14:paraId="614D4752" w14:textId="287BB1B1" w:rsidR="009C4C8A" w:rsidRPr="00AB3F6E" w:rsidRDefault="009C4C8A" w:rsidP="009C4C8A">
      <w:pPr>
        <w:rPr>
          <w:sz w:val="24"/>
          <w:szCs w:val="24"/>
        </w:rPr>
      </w:pPr>
      <w:proofErr w:type="spellStart"/>
      <w:r w:rsidRPr="00AB3F6E">
        <w:rPr>
          <w:sz w:val="24"/>
          <w:szCs w:val="24"/>
        </w:rPr>
        <w:t>NexisUni</w:t>
      </w:r>
      <w:proofErr w:type="spellEnd"/>
      <w:r>
        <w:rPr>
          <w:sz w:val="24"/>
          <w:szCs w:val="24"/>
        </w:rPr>
        <w:t xml:space="preserve"> (for legal cases)</w:t>
      </w:r>
      <w:r w:rsidRPr="00AB3F6E">
        <w:rPr>
          <w:sz w:val="24"/>
          <w:szCs w:val="24"/>
        </w:rPr>
        <w:t xml:space="preserve">: </w:t>
      </w:r>
      <w:r w:rsidR="008D5F91">
        <w:rPr>
          <w:sz w:val="24"/>
          <w:szCs w:val="24"/>
        </w:rPr>
        <w:t>[link]</w:t>
      </w:r>
    </w:p>
    <w:p w14:paraId="0AB1C7DE" w14:textId="77777777" w:rsidR="009C4C8A" w:rsidRDefault="009C4C8A" w:rsidP="00261A89">
      <w:pPr>
        <w:rPr>
          <w:sz w:val="24"/>
          <w:szCs w:val="24"/>
        </w:rPr>
      </w:pPr>
    </w:p>
    <w:p w14:paraId="461DB64A" w14:textId="4BF311FC" w:rsidR="00FB7FD1" w:rsidRPr="00FB7FD1" w:rsidRDefault="00FB7FD1" w:rsidP="00261A89">
      <w:pPr>
        <w:rPr>
          <w:i/>
          <w:iCs/>
          <w:sz w:val="24"/>
          <w:szCs w:val="24"/>
        </w:rPr>
      </w:pPr>
      <w:r>
        <w:rPr>
          <w:i/>
          <w:iCs/>
          <w:sz w:val="24"/>
          <w:szCs w:val="24"/>
        </w:rPr>
        <w:t>California</w:t>
      </w:r>
    </w:p>
    <w:p w14:paraId="36BBE4E8" w14:textId="2D799AC6" w:rsidR="00261A89" w:rsidRPr="00AB3F6E" w:rsidRDefault="00261A89" w:rsidP="00261A89">
      <w:pPr>
        <w:rPr>
          <w:sz w:val="24"/>
          <w:szCs w:val="24"/>
        </w:rPr>
      </w:pPr>
      <w:r w:rsidRPr="00AB3F6E">
        <w:rPr>
          <w:sz w:val="24"/>
          <w:szCs w:val="24"/>
        </w:rPr>
        <w:t>California Digital Newspaper Collection</w:t>
      </w:r>
      <w:r>
        <w:rPr>
          <w:sz w:val="24"/>
          <w:szCs w:val="24"/>
        </w:rPr>
        <w:t xml:space="preserve"> (for historical </w:t>
      </w:r>
      <w:r w:rsidR="00732771">
        <w:rPr>
          <w:sz w:val="24"/>
          <w:szCs w:val="24"/>
        </w:rPr>
        <w:t xml:space="preserve">California </w:t>
      </w:r>
      <w:r>
        <w:rPr>
          <w:sz w:val="24"/>
          <w:szCs w:val="24"/>
        </w:rPr>
        <w:t>newspapers)</w:t>
      </w:r>
      <w:r w:rsidRPr="00AB3F6E">
        <w:rPr>
          <w:sz w:val="24"/>
          <w:szCs w:val="24"/>
        </w:rPr>
        <w:t xml:space="preserve">: </w:t>
      </w:r>
      <w:hyperlink r:id="rId16" w:history="1">
        <w:r w:rsidRPr="00AB3F6E">
          <w:rPr>
            <w:rStyle w:val="Hyperlink"/>
            <w:sz w:val="24"/>
            <w:szCs w:val="24"/>
          </w:rPr>
          <w:t>https://cdnc.ucr.edu/</w:t>
        </w:r>
      </w:hyperlink>
    </w:p>
    <w:p w14:paraId="61496395" w14:textId="77777777" w:rsidR="00261A89" w:rsidRPr="00AB3F6E" w:rsidRDefault="00261A89" w:rsidP="00261A89">
      <w:pPr>
        <w:rPr>
          <w:sz w:val="24"/>
          <w:szCs w:val="24"/>
        </w:rPr>
      </w:pPr>
      <w:r w:rsidRPr="00AB3F6E">
        <w:rPr>
          <w:sz w:val="24"/>
          <w:szCs w:val="24"/>
        </w:rPr>
        <w:t>California State Assembly Statutes</w:t>
      </w:r>
      <w:r>
        <w:rPr>
          <w:sz w:val="24"/>
          <w:szCs w:val="24"/>
        </w:rPr>
        <w:t xml:space="preserve"> (for statutes)</w:t>
      </w:r>
      <w:r w:rsidRPr="00AB3F6E">
        <w:rPr>
          <w:sz w:val="24"/>
          <w:szCs w:val="24"/>
        </w:rPr>
        <w:t xml:space="preserve">: </w:t>
      </w:r>
      <w:hyperlink r:id="rId17" w:history="1">
        <w:r w:rsidRPr="00AB3F6E">
          <w:rPr>
            <w:rStyle w:val="Hyperlink"/>
            <w:sz w:val="24"/>
            <w:szCs w:val="24"/>
          </w:rPr>
          <w:t>https://clerk.assembly.ca.gov/archive-list?archive_type=statutes</w:t>
        </w:r>
      </w:hyperlink>
    </w:p>
    <w:p w14:paraId="577E3A06" w14:textId="77777777" w:rsidR="00261A89" w:rsidRPr="00AB3F6E" w:rsidRDefault="00261A89" w:rsidP="00261A89">
      <w:pPr>
        <w:rPr>
          <w:sz w:val="24"/>
          <w:szCs w:val="24"/>
        </w:rPr>
      </w:pPr>
    </w:p>
    <w:p w14:paraId="14D1F1F3" w14:textId="29E04F42" w:rsidR="00C10A0E" w:rsidRDefault="00261A89">
      <w:pPr>
        <w:rPr>
          <w:sz w:val="24"/>
          <w:szCs w:val="24"/>
        </w:rPr>
      </w:pPr>
      <w:r w:rsidRPr="00AB3F6E">
        <w:rPr>
          <w:sz w:val="24"/>
          <w:szCs w:val="24"/>
        </w:rPr>
        <w:t>The Bancroft Library</w:t>
      </w:r>
      <w:r>
        <w:rPr>
          <w:sz w:val="24"/>
          <w:szCs w:val="24"/>
        </w:rPr>
        <w:t xml:space="preserve"> (for archives)</w:t>
      </w:r>
      <w:r w:rsidRPr="00AB3F6E">
        <w:rPr>
          <w:sz w:val="24"/>
          <w:szCs w:val="24"/>
        </w:rPr>
        <w:t xml:space="preserve">: </w:t>
      </w:r>
      <w:hyperlink r:id="rId18" w:history="1">
        <w:r w:rsidRPr="00AB3F6E">
          <w:rPr>
            <w:rStyle w:val="Hyperlink"/>
            <w:sz w:val="24"/>
            <w:szCs w:val="24"/>
          </w:rPr>
          <w:t>http://www.oac.cdlib.org/institutions/UC+Berkeley::Bancroft+Library</w:t>
        </w:r>
      </w:hyperlink>
      <w:r w:rsidRPr="00AB3F6E">
        <w:rPr>
          <w:sz w:val="24"/>
          <w:szCs w:val="24"/>
        </w:rPr>
        <w:t xml:space="preserve"> </w:t>
      </w:r>
    </w:p>
    <w:p w14:paraId="7EB1630E" w14:textId="77777777" w:rsidR="00376328" w:rsidRDefault="00376328">
      <w:pPr>
        <w:rPr>
          <w:sz w:val="24"/>
          <w:szCs w:val="24"/>
        </w:rPr>
      </w:pPr>
    </w:p>
    <w:p w14:paraId="4EEAB0C1" w14:textId="77777777" w:rsidR="00732771" w:rsidRDefault="00732771">
      <w:pPr>
        <w:rPr>
          <w:sz w:val="24"/>
          <w:szCs w:val="24"/>
        </w:rPr>
      </w:pPr>
    </w:p>
    <w:p w14:paraId="4479C65A" w14:textId="07944171" w:rsidR="00376328" w:rsidRDefault="00F66D7A" w:rsidP="00376328">
      <w:pPr>
        <w:rPr>
          <w:b/>
          <w:bCs/>
          <w:sz w:val="24"/>
          <w:szCs w:val="24"/>
        </w:rPr>
      </w:pPr>
      <w:r>
        <w:rPr>
          <w:b/>
          <w:bCs/>
          <w:sz w:val="24"/>
          <w:szCs w:val="24"/>
        </w:rPr>
        <w:t>Student Well-Being</w:t>
      </w:r>
    </w:p>
    <w:p w14:paraId="60BB21A3" w14:textId="77777777" w:rsidR="009711B4" w:rsidRDefault="009711B4" w:rsidP="00376328">
      <w:pPr>
        <w:rPr>
          <w:b/>
          <w:bCs/>
          <w:sz w:val="24"/>
          <w:szCs w:val="24"/>
        </w:rPr>
      </w:pPr>
    </w:p>
    <w:p w14:paraId="180558F4" w14:textId="198DA38F" w:rsidR="000F281D" w:rsidRDefault="006F082D" w:rsidP="006F082D">
      <w:pPr>
        <w:rPr>
          <w:sz w:val="24"/>
          <w:szCs w:val="24"/>
        </w:rPr>
      </w:pPr>
      <w:r w:rsidRPr="006F082D">
        <w:rPr>
          <w:sz w:val="24"/>
          <w:szCs w:val="24"/>
        </w:rPr>
        <w:t xml:space="preserve">Life happens during every semester. All of us, including the teaching team, may face stress, anxiety, depression, sickness, grief, etc. during our class. As far as you are comfortable, you may discuss these issues with the teaching team. However, we are not mental health professionals so please consider reaching out to Campus </w:t>
      </w:r>
      <w:hyperlink r:id="rId19" w:history="1">
        <w:r w:rsidRPr="006F082D">
          <w:rPr>
            <w:rStyle w:val="Hyperlink"/>
            <w:sz w:val="24"/>
            <w:szCs w:val="24"/>
          </w:rPr>
          <w:t>Mental Health</w:t>
        </w:r>
      </w:hyperlink>
      <w:r w:rsidRPr="006F082D">
        <w:rPr>
          <w:sz w:val="24"/>
          <w:szCs w:val="24"/>
        </w:rPr>
        <w:t xml:space="preserve"> Services. </w:t>
      </w:r>
      <w:r w:rsidR="009711B4">
        <w:rPr>
          <w:sz w:val="24"/>
          <w:szCs w:val="24"/>
        </w:rPr>
        <w:t xml:space="preserve">If you experience course difficulties, of any kind, it is important to stay in contact with the Professor and GSI </w:t>
      </w:r>
      <w:r w:rsidR="001F49EC">
        <w:rPr>
          <w:sz w:val="24"/>
          <w:szCs w:val="24"/>
        </w:rPr>
        <w:t xml:space="preserve">so that we can </w:t>
      </w:r>
      <w:r w:rsidR="001311A3">
        <w:rPr>
          <w:sz w:val="24"/>
          <w:szCs w:val="24"/>
        </w:rPr>
        <w:t>provide suitable accommodations and support.</w:t>
      </w:r>
      <w:r w:rsidR="00D00A1F">
        <w:rPr>
          <w:sz w:val="24"/>
          <w:szCs w:val="24"/>
        </w:rPr>
        <w:t xml:space="preserve"> </w:t>
      </w:r>
    </w:p>
    <w:p w14:paraId="37B5F649" w14:textId="5AB62F7A" w:rsidR="00FB7FD1" w:rsidRDefault="00FB7FD1">
      <w:pPr>
        <w:rPr>
          <w:sz w:val="24"/>
          <w:szCs w:val="24"/>
        </w:rPr>
      </w:pPr>
      <w:r>
        <w:rPr>
          <w:sz w:val="24"/>
          <w:szCs w:val="24"/>
        </w:rPr>
        <w:br w:type="page"/>
      </w:r>
    </w:p>
    <w:p w14:paraId="1A4836CF" w14:textId="77777777" w:rsidR="00FB7FD1" w:rsidRPr="006F082D" w:rsidRDefault="00FB7FD1" w:rsidP="006F082D">
      <w:pPr>
        <w:rPr>
          <w:sz w:val="24"/>
          <w:szCs w:val="24"/>
        </w:rPr>
      </w:pPr>
    </w:p>
    <w:p w14:paraId="407216C1" w14:textId="77777777" w:rsidR="00376328" w:rsidRDefault="00376328" w:rsidP="00376328">
      <w:pPr>
        <w:rPr>
          <w:sz w:val="24"/>
          <w:szCs w:val="24"/>
        </w:rPr>
      </w:pPr>
    </w:p>
    <w:p w14:paraId="5684921B" w14:textId="1A692D77" w:rsidR="00722282" w:rsidRPr="001311A3" w:rsidRDefault="00175731" w:rsidP="00C10A0E">
      <w:pPr>
        <w:jc w:val="center"/>
        <w:rPr>
          <w:sz w:val="24"/>
          <w:szCs w:val="24"/>
          <w:u w:val="single"/>
        </w:rPr>
      </w:pPr>
      <w:r w:rsidRPr="001311A3">
        <w:rPr>
          <w:b/>
          <w:bCs/>
          <w:sz w:val="28"/>
          <w:szCs w:val="28"/>
          <w:u w:val="single"/>
        </w:rPr>
        <w:t>Schedule</w:t>
      </w:r>
      <w:r w:rsidR="00313F63" w:rsidRPr="001311A3">
        <w:rPr>
          <w:b/>
          <w:bCs/>
          <w:sz w:val="28"/>
          <w:szCs w:val="28"/>
          <w:u w:val="single"/>
        </w:rPr>
        <w:t xml:space="preserve"> of Assignments</w:t>
      </w:r>
    </w:p>
    <w:p w14:paraId="035233A5" w14:textId="77777777" w:rsidR="008E20AE" w:rsidRPr="00D65A5D" w:rsidRDefault="008E20AE" w:rsidP="008E20AE">
      <w:pPr>
        <w:rPr>
          <w:sz w:val="24"/>
          <w:szCs w:val="24"/>
        </w:rPr>
      </w:pPr>
    </w:p>
    <w:p w14:paraId="0FA633A4" w14:textId="7836B00A" w:rsidR="00BF16E1" w:rsidRPr="00D65A5D" w:rsidRDefault="00BF16E1" w:rsidP="008E20AE">
      <w:pPr>
        <w:rPr>
          <w:b/>
          <w:bCs/>
          <w:sz w:val="24"/>
          <w:szCs w:val="24"/>
        </w:rPr>
      </w:pPr>
      <w:r w:rsidRPr="00D65A5D">
        <w:rPr>
          <w:b/>
          <w:bCs/>
          <w:sz w:val="24"/>
          <w:szCs w:val="24"/>
        </w:rPr>
        <w:t>Week 1</w:t>
      </w:r>
      <w:r w:rsidR="00BD5BF6" w:rsidRPr="00D65A5D">
        <w:rPr>
          <w:b/>
          <w:bCs/>
          <w:sz w:val="24"/>
          <w:szCs w:val="24"/>
        </w:rPr>
        <w:t>: Course Introduction</w:t>
      </w:r>
      <w:r w:rsidR="00A60B3F">
        <w:rPr>
          <w:b/>
          <w:bCs/>
          <w:sz w:val="24"/>
          <w:szCs w:val="24"/>
        </w:rPr>
        <w:t xml:space="preserve"> </w:t>
      </w:r>
      <w:r w:rsidR="004F4D38">
        <w:rPr>
          <w:b/>
          <w:bCs/>
          <w:sz w:val="24"/>
          <w:szCs w:val="24"/>
        </w:rPr>
        <w:t>– the Greater United States</w:t>
      </w:r>
    </w:p>
    <w:p w14:paraId="235B49A3" w14:textId="77777777" w:rsidR="00873BCB" w:rsidRPr="00D65A5D" w:rsidRDefault="00873BCB" w:rsidP="00873BCB">
      <w:pPr>
        <w:rPr>
          <w:b/>
          <w:bCs/>
          <w:sz w:val="24"/>
          <w:szCs w:val="24"/>
        </w:rPr>
      </w:pPr>
    </w:p>
    <w:p w14:paraId="4308AA2D" w14:textId="14E1EC74" w:rsidR="0090494A" w:rsidRPr="00D65A5D" w:rsidRDefault="0003611B">
      <w:pPr>
        <w:rPr>
          <w:sz w:val="24"/>
          <w:szCs w:val="24"/>
        </w:rPr>
      </w:pPr>
      <w:r>
        <w:rPr>
          <w:sz w:val="24"/>
          <w:szCs w:val="24"/>
        </w:rPr>
        <w:t>Reading</w:t>
      </w:r>
      <w:r w:rsidR="002F0DC9">
        <w:rPr>
          <w:sz w:val="24"/>
          <w:szCs w:val="24"/>
        </w:rPr>
        <w:t>s</w:t>
      </w:r>
    </w:p>
    <w:p w14:paraId="624E2930" w14:textId="013CA58E" w:rsidR="00BD5BF6" w:rsidRPr="00081259" w:rsidRDefault="00CC5668" w:rsidP="00081259">
      <w:pPr>
        <w:pStyle w:val="ListParagraph"/>
        <w:numPr>
          <w:ilvl w:val="0"/>
          <w:numId w:val="1"/>
        </w:numPr>
        <w:rPr>
          <w:sz w:val="24"/>
          <w:szCs w:val="24"/>
        </w:rPr>
      </w:pPr>
      <w:r>
        <w:rPr>
          <w:sz w:val="24"/>
          <w:szCs w:val="24"/>
        </w:rPr>
        <w:t xml:space="preserve">Course </w:t>
      </w:r>
      <w:r w:rsidR="00BD5BF6" w:rsidRPr="00081259">
        <w:rPr>
          <w:sz w:val="24"/>
          <w:szCs w:val="24"/>
        </w:rPr>
        <w:t>Syllabus</w:t>
      </w:r>
      <w:r>
        <w:rPr>
          <w:sz w:val="24"/>
          <w:szCs w:val="24"/>
        </w:rPr>
        <w:t xml:space="preserve"> and Schedule</w:t>
      </w:r>
    </w:p>
    <w:p w14:paraId="250ADCDA" w14:textId="77777777" w:rsidR="004F4D38" w:rsidRDefault="004F4D38" w:rsidP="002F0DC9">
      <w:pPr>
        <w:pStyle w:val="ListParagraph"/>
        <w:numPr>
          <w:ilvl w:val="0"/>
          <w:numId w:val="1"/>
        </w:numPr>
        <w:rPr>
          <w:sz w:val="24"/>
          <w:szCs w:val="24"/>
        </w:rPr>
      </w:pPr>
      <w:r w:rsidRPr="002F0DC9">
        <w:rPr>
          <w:sz w:val="24"/>
          <w:szCs w:val="24"/>
        </w:rPr>
        <w:t>Daniel Immerwahr, “Looking Beyond the Logo Map</w:t>
      </w:r>
      <w:r>
        <w:rPr>
          <w:sz w:val="24"/>
          <w:szCs w:val="24"/>
        </w:rPr>
        <w:t>,</w:t>
      </w:r>
      <w:r w:rsidRPr="002F0DC9">
        <w:rPr>
          <w:sz w:val="24"/>
          <w:szCs w:val="24"/>
        </w:rPr>
        <w:t>”</w:t>
      </w:r>
      <w:r>
        <w:rPr>
          <w:sz w:val="24"/>
          <w:szCs w:val="24"/>
        </w:rPr>
        <w:t xml:space="preserve"> </w:t>
      </w:r>
      <w:r>
        <w:rPr>
          <w:i/>
          <w:iCs/>
          <w:sz w:val="24"/>
          <w:szCs w:val="24"/>
        </w:rPr>
        <w:t xml:space="preserve">How to Hide an Empire </w:t>
      </w:r>
      <w:r>
        <w:rPr>
          <w:sz w:val="24"/>
          <w:szCs w:val="24"/>
        </w:rPr>
        <w:t>(2019)</w:t>
      </w:r>
    </w:p>
    <w:p w14:paraId="73EF31DF" w14:textId="741245C4" w:rsidR="008E20AE" w:rsidRPr="004F4D38" w:rsidRDefault="00FA0C1E" w:rsidP="004F4D38">
      <w:pPr>
        <w:pStyle w:val="ListParagraph"/>
        <w:numPr>
          <w:ilvl w:val="0"/>
          <w:numId w:val="1"/>
        </w:numPr>
        <w:rPr>
          <w:sz w:val="24"/>
          <w:szCs w:val="24"/>
        </w:rPr>
      </w:pPr>
      <w:r w:rsidRPr="00081259">
        <w:rPr>
          <w:sz w:val="24"/>
          <w:szCs w:val="24"/>
        </w:rPr>
        <w:t xml:space="preserve">Sarah A. </w:t>
      </w:r>
      <w:proofErr w:type="spellStart"/>
      <w:r w:rsidRPr="00081259">
        <w:rPr>
          <w:sz w:val="24"/>
          <w:szCs w:val="24"/>
        </w:rPr>
        <w:t>Topol</w:t>
      </w:r>
      <w:proofErr w:type="spellEnd"/>
      <w:r w:rsidRPr="00081259">
        <w:rPr>
          <w:sz w:val="24"/>
          <w:szCs w:val="24"/>
        </w:rPr>
        <w:t xml:space="preserve">, “The America That Americans Forget,” </w:t>
      </w:r>
      <w:r w:rsidRPr="00081259">
        <w:rPr>
          <w:i/>
          <w:iCs/>
          <w:sz w:val="24"/>
          <w:szCs w:val="24"/>
        </w:rPr>
        <w:t xml:space="preserve">NYT Magazine </w:t>
      </w:r>
      <w:r w:rsidRPr="00081259">
        <w:rPr>
          <w:sz w:val="24"/>
          <w:szCs w:val="24"/>
        </w:rPr>
        <w:t xml:space="preserve">(July 7, 2023). Available </w:t>
      </w:r>
      <w:hyperlink r:id="rId20" w:history="1">
        <w:r w:rsidRPr="00081259">
          <w:rPr>
            <w:rStyle w:val="Hyperlink"/>
            <w:sz w:val="24"/>
            <w:szCs w:val="24"/>
          </w:rPr>
          <w:t>here</w:t>
        </w:r>
      </w:hyperlink>
    </w:p>
    <w:p w14:paraId="0B8C4AA1" w14:textId="77777777" w:rsidR="008E20AE" w:rsidRPr="00D65A5D" w:rsidRDefault="008E20AE" w:rsidP="004F4D38">
      <w:pPr>
        <w:rPr>
          <w:sz w:val="24"/>
          <w:szCs w:val="24"/>
        </w:rPr>
      </w:pPr>
    </w:p>
    <w:p w14:paraId="3E1F43EC" w14:textId="7F8A306A" w:rsidR="00BF16E1" w:rsidRPr="00D65A5D" w:rsidRDefault="00BF16E1" w:rsidP="008E20AE">
      <w:pPr>
        <w:rPr>
          <w:b/>
          <w:bCs/>
          <w:sz w:val="24"/>
          <w:szCs w:val="24"/>
        </w:rPr>
      </w:pPr>
      <w:r w:rsidRPr="00D65A5D">
        <w:rPr>
          <w:b/>
          <w:bCs/>
          <w:sz w:val="24"/>
          <w:szCs w:val="24"/>
        </w:rPr>
        <w:t>Week 2</w:t>
      </w:r>
      <w:r w:rsidR="00213DA2" w:rsidRPr="00D65A5D">
        <w:rPr>
          <w:b/>
          <w:bCs/>
          <w:sz w:val="24"/>
          <w:szCs w:val="24"/>
        </w:rPr>
        <w:t>:</w:t>
      </w:r>
      <w:r w:rsidR="006B7709" w:rsidRPr="00D65A5D">
        <w:rPr>
          <w:b/>
          <w:bCs/>
          <w:sz w:val="24"/>
          <w:szCs w:val="24"/>
        </w:rPr>
        <w:t xml:space="preserve"> </w:t>
      </w:r>
      <w:r w:rsidR="00A60B3F">
        <w:rPr>
          <w:b/>
          <w:bCs/>
          <w:sz w:val="24"/>
          <w:szCs w:val="24"/>
        </w:rPr>
        <w:t xml:space="preserve">Two </w:t>
      </w:r>
      <w:r w:rsidR="006B7709" w:rsidRPr="00D65A5D">
        <w:rPr>
          <w:b/>
          <w:bCs/>
          <w:sz w:val="24"/>
          <w:szCs w:val="24"/>
        </w:rPr>
        <w:t>American Empire</w:t>
      </w:r>
      <w:r w:rsidR="00EC6481" w:rsidRPr="00D65A5D">
        <w:rPr>
          <w:b/>
          <w:bCs/>
          <w:sz w:val="24"/>
          <w:szCs w:val="24"/>
        </w:rPr>
        <w:t>s</w:t>
      </w:r>
      <w:r w:rsidR="00AD4DD8" w:rsidRPr="00D65A5D">
        <w:rPr>
          <w:b/>
          <w:bCs/>
          <w:sz w:val="24"/>
          <w:szCs w:val="24"/>
        </w:rPr>
        <w:t>,</w:t>
      </w:r>
      <w:r w:rsidR="00244B28" w:rsidRPr="00D65A5D">
        <w:rPr>
          <w:b/>
          <w:bCs/>
          <w:sz w:val="24"/>
          <w:szCs w:val="24"/>
        </w:rPr>
        <w:t xml:space="preserve"> Continental and Overseas</w:t>
      </w:r>
    </w:p>
    <w:p w14:paraId="5DC2B327" w14:textId="77777777" w:rsidR="00F04E39" w:rsidRPr="00D65A5D" w:rsidRDefault="00F04E39" w:rsidP="00142E9C">
      <w:pPr>
        <w:jc w:val="center"/>
        <w:rPr>
          <w:b/>
          <w:bCs/>
          <w:sz w:val="24"/>
          <w:szCs w:val="24"/>
        </w:rPr>
      </w:pPr>
    </w:p>
    <w:p w14:paraId="4BA9232C" w14:textId="5068C76A" w:rsidR="0090494A" w:rsidRPr="00D65A5D" w:rsidRDefault="002F0DC9">
      <w:pPr>
        <w:rPr>
          <w:sz w:val="24"/>
          <w:szCs w:val="24"/>
        </w:rPr>
      </w:pPr>
      <w:r>
        <w:rPr>
          <w:sz w:val="24"/>
          <w:szCs w:val="24"/>
        </w:rPr>
        <w:t>Readings</w:t>
      </w:r>
    </w:p>
    <w:p w14:paraId="0CCDA1A3" w14:textId="6F223206" w:rsidR="002F0DC9" w:rsidRDefault="00436326" w:rsidP="002F0DC9">
      <w:pPr>
        <w:pStyle w:val="ListParagraph"/>
        <w:numPr>
          <w:ilvl w:val="0"/>
          <w:numId w:val="1"/>
        </w:numPr>
        <w:rPr>
          <w:sz w:val="24"/>
          <w:szCs w:val="24"/>
        </w:rPr>
      </w:pPr>
      <w:r w:rsidRPr="00081259">
        <w:rPr>
          <w:sz w:val="24"/>
          <w:szCs w:val="24"/>
        </w:rPr>
        <w:t xml:space="preserve">Aziz </w:t>
      </w:r>
      <w:r w:rsidR="00601F2C" w:rsidRPr="00081259">
        <w:rPr>
          <w:sz w:val="24"/>
          <w:szCs w:val="24"/>
        </w:rPr>
        <w:t>Rana</w:t>
      </w:r>
      <w:r w:rsidRPr="00081259">
        <w:rPr>
          <w:sz w:val="24"/>
          <w:szCs w:val="24"/>
        </w:rPr>
        <w:t xml:space="preserve">, “Introduction: Liberty and Empire in the American Experience,” </w:t>
      </w:r>
      <w:r w:rsidR="002C1C2F" w:rsidRPr="00081259">
        <w:rPr>
          <w:i/>
          <w:iCs/>
          <w:sz w:val="24"/>
          <w:szCs w:val="24"/>
        </w:rPr>
        <w:t xml:space="preserve">The Two Faces of American Freedom </w:t>
      </w:r>
      <w:r w:rsidR="002C1C2F" w:rsidRPr="00081259">
        <w:rPr>
          <w:sz w:val="24"/>
          <w:szCs w:val="24"/>
        </w:rPr>
        <w:t xml:space="preserve">(2014). </w:t>
      </w:r>
    </w:p>
    <w:p w14:paraId="115EA77B" w14:textId="7F48B05E" w:rsidR="002C52FD" w:rsidRDefault="002C52FD" w:rsidP="002F0DC9">
      <w:pPr>
        <w:pStyle w:val="ListParagraph"/>
        <w:numPr>
          <w:ilvl w:val="0"/>
          <w:numId w:val="1"/>
        </w:numPr>
        <w:rPr>
          <w:sz w:val="24"/>
          <w:szCs w:val="24"/>
        </w:rPr>
      </w:pPr>
      <w:r>
        <w:rPr>
          <w:sz w:val="24"/>
          <w:szCs w:val="24"/>
        </w:rPr>
        <w:t>Immerwahr, “Indian Country.”</w:t>
      </w:r>
    </w:p>
    <w:p w14:paraId="33BFD46C" w14:textId="77777777" w:rsidR="002F0DC9" w:rsidRDefault="007E6202" w:rsidP="002F0DC9">
      <w:pPr>
        <w:pStyle w:val="ListParagraph"/>
        <w:numPr>
          <w:ilvl w:val="0"/>
          <w:numId w:val="1"/>
        </w:numPr>
        <w:rPr>
          <w:sz w:val="24"/>
          <w:szCs w:val="24"/>
        </w:rPr>
      </w:pPr>
      <w:r w:rsidRPr="002F0DC9">
        <w:rPr>
          <w:sz w:val="24"/>
          <w:szCs w:val="24"/>
        </w:rPr>
        <w:t xml:space="preserve">Thomas McCormick, “From Old Empire to New: The Changing Dynamics and Tactics of American Empire,” </w:t>
      </w:r>
      <w:r w:rsidR="003E5D9B" w:rsidRPr="002F0DC9">
        <w:rPr>
          <w:i/>
          <w:iCs/>
          <w:sz w:val="24"/>
          <w:szCs w:val="24"/>
        </w:rPr>
        <w:t xml:space="preserve">Colonial Crucible: Empire in the Making of the Modern American State </w:t>
      </w:r>
      <w:r w:rsidR="003E5D9B" w:rsidRPr="002F0DC9">
        <w:rPr>
          <w:sz w:val="24"/>
          <w:szCs w:val="24"/>
        </w:rPr>
        <w:t>(2009).</w:t>
      </w:r>
    </w:p>
    <w:p w14:paraId="359CF144" w14:textId="77777777" w:rsidR="00ED6A7F" w:rsidRDefault="00ED6A7F" w:rsidP="00ED6A7F">
      <w:pPr>
        <w:rPr>
          <w:sz w:val="24"/>
          <w:szCs w:val="24"/>
        </w:rPr>
      </w:pPr>
    </w:p>
    <w:p w14:paraId="16787C38" w14:textId="77777777" w:rsidR="0085548A" w:rsidRDefault="00ED6A7F" w:rsidP="0085548A">
      <w:pPr>
        <w:rPr>
          <w:sz w:val="24"/>
          <w:szCs w:val="24"/>
        </w:rPr>
      </w:pPr>
      <w:r>
        <w:rPr>
          <w:sz w:val="24"/>
          <w:szCs w:val="24"/>
        </w:rPr>
        <w:t xml:space="preserve">Primary Source Analysis (PSA) prompt: </w:t>
      </w:r>
      <w:r w:rsidR="0085548A" w:rsidRPr="0085548A">
        <w:rPr>
          <w:sz w:val="24"/>
          <w:szCs w:val="24"/>
        </w:rPr>
        <w:t>Q1: How and why did the characteristics of American Empire change in the Pacific? Q2: In what respects did American Empire stay the same in the "mutation" from Old to New?</w:t>
      </w:r>
    </w:p>
    <w:p w14:paraId="43DE6EAF" w14:textId="69239E30" w:rsidR="00BE6CBE" w:rsidRPr="0085548A" w:rsidRDefault="00B44254" w:rsidP="0085548A">
      <w:pPr>
        <w:pStyle w:val="ListParagraph"/>
        <w:numPr>
          <w:ilvl w:val="0"/>
          <w:numId w:val="14"/>
        </w:numPr>
        <w:rPr>
          <w:sz w:val="24"/>
          <w:szCs w:val="24"/>
        </w:rPr>
      </w:pPr>
      <w:r w:rsidRPr="0085548A">
        <w:rPr>
          <w:sz w:val="24"/>
          <w:szCs w:val="24"/>
        </w:rPr>
        <w:t xml:space="preserve">Hubert How </w:t>
      </w:r>
      <w:r w:rsidR="00BE6CBE" w:rsidRPr="0085548A">
        <w:rPr>
          <w:sz w:val="24"/>
          <w:szCs w:val="24"/>
        </w:rPr>
        <w:t xml:space="preserve">Bancroft, </w:t>
      </w:r>
      <w:r w:rsidR="00873BCB" w:rsidRPr="0085548A">
        <w:rPr>
          <w:i/>
          <w:iCs/>
          <w:sz w:val="24"/>
          <w:szCs w:val="24"/>
        </w:rPr>
        <w:t xml:space="preserve">The </w:t>
      </w:r>
      <w:r w:rsidR="00BE6CBE" w:rsidRPr="0085548A">
        <w:rPr>
          <w:i/>
          <w:iCs/>
          <w:sz w:val="24"/>
          <w:szCs w:val="24"/>
        </w:rPr>
        <w:t>New Pacific</w:t>
      </w:r>
      <w:r w:rsidR="00873BCB" w:rsidRPr="0085548A">
        <w:rPr>
          <w:sz w:val="24"/>
          <w:szCs w:val="24"/>
        </w:rPr>
        <w:t xml:space="preserve"> (1899)</w:t>
      </w:r>
      <w:r w:rsidR="00C10777" w:rsidRPr="0085548A">
        <w:rPr>
          <w:sz w:val="24"/>
          <w:szCs w:val="24"/>
        </w:rPr>
        <w:t xml:space="preserve">, excerpts. </w:t>
      </w:r>
    </w:p>
    <w:p w14:paraId="498B7520" w14:textId="77777777" w:rsidR="00ED6A7F" w:rsidRDefault="00ED6A7F" w:rsidP="00ED6A7F">
      <w:pPr>
        <w:rPr>
          <w:sz w:val="24"/>
          <w:szCs w:val="24"/>
        </w:rPr>
      </w:pPr>
    </w:p>
    <w:p w14:paraId="0FAB1D6D" w14:textId="655DD193" w:rsidR="00ED6A7F" w:rsidRPr="00ED6A7F" w:rsidRDefault="00ED6A7F" w:rsidP="00ED6A7F">
      <w:pPr>
        <w:rPr>
          <w:sz w:val="24"/>
          <w:szCs w:val="24"/>
        </w:rPr>
      </w:pPr>
      <w:r>
        <w:rPr>
          <w:sz w:val="24"/>
          <w:szCs w:val="24"/>
        </w:rPr>
        <w:t>Supplemental/ Optional</w:t>
      </w:r>
    </w:p>
    <w:p w14:paraId="39BD3BEC" w14:textId="6E06C7B8" w:rsidR="004E1157" w:rsidRPr="002F0DC9" w:rsidRDefault="00796010" w:rsidP="004E1157">
      <w:pPr>
        <w:pStyle w:val="ListParagraph"/>
        <w:numPr>
          <w:ilvl w:val="0"/>
          <w:numId w:val="1"/>
        </w:numPr>
        <w:rPr>
          <w:sz w:val="24"/>
          <w:szCs w:val="24"/>
        </w:rPr>
      </w:pPr>
      <w:r>
        <w:rPr>
          <w:sz w:val="24"/>
          <w:szCs w:val="24"/>
        </w:rPr>
        <w:t xml:space="preserve"> </w:t>
      </w:r>
      <w:r w:rsidR="004E1157" w:rsidRPr="002F0DC9">
        <w:rPr>
          <w:sz w:val="24"/>
          <w:szCs w:val="24"/>
        </w:rPr>
        <w:t>“How to Read Primary Sources</w:t>
      </w:r>
      <w:r w:rsidR="004E1157">
        <w:rPr>
          <w:sz w:val="24"/>
          <w:szCs w:val="24"/>
        </w:rPr>
        <w:t>.”</w:t>
      </w:r>
    </w:p>
    <w:p w14:paraId="6AA98633" w14:textId="77777777" w:rsidR="00BD5BF6" w:rsidRPr="00D65A5D" w:rsidRDefault="00BD5BF6">
      <w:pPr>
        <w:rPr>
          <w:sz w:val="24"/>
          <w:szCs w:val="24"/>
        </w:rPr>
      </w:pPr>
    </w:p>
    <w:p w14:paraId="6A7C08C4" w14:textId="12E30122" w:rsidR="00BF16E1" w:rsidRPr="00D65A5D" w:rsidRDefault="00BF16E1" w:rsidP="008E20AE">
      <w:pPr>
        <w:rPr>
          <w:b/>
          <w:bCs/>
          <w:sz w:val="24"/>
          <w:szCs w:val="24"/>
        </w:rPr>
      </w:pPr>
      <w:r w:rsidRPr="00D65A5D">
        <w:rPr>
          <w:b/>
          <w:bCs/>
          <w:sz w:val="24"/>
          <w:szCs w:val="24"/>
        </w:rPr>
        <w:t>Week 3</w:t>
      </w:r>
      <w:r w:rsidR="000A0C69" w:rsidRPr="00D65A5D">
        <w:rPr>
          <w:b/>
          <w:bCs/>
          <w:sz w:val="24"/>
          <w:szCs w:val="24"/>
        </w:rPr>
        <w:t xml:space="preserve">: </w:t>
      </w:r>
      <w:r w:rsidR="000668F5">
        <w:rPr>
          <w:b/>
          <w:bCs/>
          <w:sz w:val="24"/>
          <w:szCs w:val="24"/>
        </w:rPr>
        <w:t>“White Gold,” “Soft Gold,” and t</w:t>
      </w:r>
      <w:r w:rsidR="002F0DC9">
        <w:rPr>
          <w:b/>
          <w:bCs/>
          <w:sz w:val="24"/>
          <w:szCs w:val="24"/>
        </w:rPr>
        <w:t xml:space="preserve">he Commercial </w:t>
      </w:r>
      <w:r w:rsidR="000A0C69" w:rsidRPr="00D65A5D">
        <w:rPr>
          <w:b/>
          <w:bCs/>
          <w:sz w:val="24"/>
          <w:szCs w:val="24"/>
        </w:rPr>
        <w:t>Pacific World</w:t>
      </w:r>
      <w:r w:rsidR="00546479">
        <w:rPr>
          <w:b/>
          <w:bCs/>
          <w:sz w:val="24"/>
          <w:szCs w:val="24"/>
        </w:rPr>
        <w:t xml:space="preserve"> </w:t>
      </w:r>
    </w:p>
    <w:p w14:paraId="0CB1FDB3" w14:textId="77777777" w:rsidR="002C1C2F" w:rsidRPr="00D65A5D" w:rsidRDefault="002C1C2F" w:rsidP="002C1C2F">
      <w:pPr>
        <w:jc w:val="center"/>
        <w:rPr>
          <w:b/>
          <w:bCs/>
          <w:sz w:val="24"/>
          <w:szCs w:val="24"/>
        </w:rPr>
      </w:pPr>
    </w:p>
    <w:p w14:paraId="426AD29F" w14:textId="490A33D3" w:rsidR="00B5183B" w:rsidRPr="00D65A5D" w:rsidRDefault="00CC5668">
      <w:pPr>
        <w:rPr>
          <w:sz w:val="24"/>
          <w:szCs w:val="24"/>
        </w:rPr>
      </w:pPr>
      <w:r>
        <w:rPr>
          <w:sz w:val="24"/>
          <w:szCs w:val="24"/>
        </w:rPr>
        <w:t>Readings</w:t>
      </w:r>
    </w:p>
    <w:p w14:paraId="3B86B20B" w14:textId="17D6D397" w:rsidR="0036259B" w:rsidRDefault="0036259B" w:rsidP="00081259">
      <w:pPr>
        <w:pStyle w:val="ListParagraph"/>
        <w:numPr>
          <w:ilvl w:val="0"/>
          <w:numId w:val="2"/>
        </w:numPr>
        <w:rPr>
          <w:sz w:val="24"/>
          <w:szCs w:val="24"/>
        </w:rPr>
      </w:pPr>
      <w:r w:rsidRPr="00081259">
        <w:rPr>
          <w:sz w:val="24"/>
          <w:szCs w:val="24"/>
        </w:rPr>
        <w:t xml:space="preserve">David </w:t>
      </w:r>
      <w:proofErr w:type="spellStart"/>
      <w:r w:rsidRPr="00081259">
        <w:rPr>
          <w:sz w:val="24"/>
          <w:szCs w:val="24"/>
        </w:rPr>
        <w:t>Igler</w:t>
      </w:r>
      <w:proofErr w:type="spellEnd"/>
      <w:r w:rsidRPr="00081259">
        <w:rPr>
          <w:sz w:val="24"/>
          <w:szCs w:val="24"/>
        </w:rPr>
        <w:t xml:space="preserve">, </w:t>
      </w:r>
      <w:r w:rsidR="003B76B0" w:rsidRPr="00081259">
        <w:rPr>
          <w:sz w:val="24"/>
          <w:szCs w:val="24"/>
        </w:rPr>
        <w:t>“Seas of Commerce</w:t>
      </w:r>
      <w:r w:rsidR="003B76B0">
        <w:rPr>
          <w:sz w:val="24"/>
          <w:szCs w:val="24"/>
        </w:rPr>
        <w:t>,”</w:t>
      </w:r>
      <w:r w:rsidRPr="00081259">
        <w:rPr>
          <w:sz w:val="24"/>
          <w:szCs w:val="24"/>
        </w:rPr>
        <w:t xml:space="preserve"> </w:t>
      </w:r>
      <w:r w:rsidRPr="00081259">
        <w:rPr>
          <w:i/>
          <w:iCs/>
          <w:sz w:val="24"/>
          <w:szCs w:val="24"/>
        </w:rPr>
        <w:t>The Great Ocean</w:t>
      </w:r>
      <w:r w:rsidRPr="00081259">
        <w:rPr>
          <w:sz w:val="24"/>
          <w:szCs w:val="24"/>
        </w:rPr>
        <w:t xml:space="preserve"> </w:t>
      </w:r>
      <w:r w:rsidRPr="00081259">
        <w:rPr>
          <w:i/>
          <w:iCs/>
          <w:sz w:val="24"/>
          <w:szCs w:val="24"/>
        </w:rPr>
        <w:t xml:space="preserve">Pacific Worlds from Captain Cook to the Gold Rush </w:t>
      </w:r>
      <w:r w:rsidRPr="00081259">
        <w:rPr>
          <w:sz w:val="24"/>
          <w:szCs w:val="24"/>
        </w:rPr>
        <w:t>(2017)</w:t>
      </w:r>
      <w:r w:rsidR="00F1540E" w:rsidRPr="00081259">
        <w:rPr>
          <w:sz w:val="24"/>
          <w:szCs w:val="24"/>
        </w:rPr>
        <w:t>.</w:t>
      </w:r>
    </w:p>
    <w:p w14:paraId="1B2EF825" w14:textId="3965340A" w:rsidR="00372493" w:rsidRDefault="00372493" w:rsidP="00081259">
      <w:pPr>
        <w:pStyle w:val="ListParagraph"/>
        <w:numPr>
          <w:ilvl w:val="0"/>
          <w:numId w:val="2"/>
        </w:numPr>
        <w:rPr>
          <w:sz w:val="24"/>
          <w:szCs w:val="24"/>
        </w:rPr>
      </w:pPr>
      <w:r>
        <w:rPr>
          <w:sz w:val="24"/>
          <w:szCs w:val="24"/>
        </w:rPr>
        <w:t xml:space="preserve">David </w:t>
      </w:r>
      <w:proofErr w:type="spellStart"/>
      <w:r>
        <w:rPr>
          <w:sz w:val="24"/>
          <w:szCs w:val="24"/>
        </w:rPr>
        <w:t>Igler</w:t>
      </w:r>
      <w:proofErr w:type="spellEnd"/>
      <w:r>
        <w:rPr>
          <w:sz w:val="24"/>
          <w:szCs w:val="24"/>
        </w:rPr>
        <w:t>, “The Great Hunt,” as above</w:t>
      </w:r>
    </w:p>
    <w:p w14:paraId="6E01DAA2" w14:textId="7E8C61E7" w:rsidR="00F1540E" w:rsidRDefault="00546479" w:rsidP="004E1157">
      <w:pPr>
        <w:pStyle w:val="ListParagraph"/>
        <w:numPr>
          <w:ilvl w:val="0"/>
          <w:numId w:val="2"/>
        </w:numPr>
        <w:rPr>
          <w:sz w:val="24"/>
          <w:szCs w:val="24"/>
        </w:rPr>
      </w:pPr>
      <w:r w:rsidRPr="00372493">
        <w:rPr>
          <w:sz w:val="24"/>
          <w:szCs w:val="24"/>
        </w:rPr>
        <w:t>Immerwahr, “Everything You Always Wanted to Know</w:t>
      </w:r>
      <w:r w:rsidR="008D3016">
        <w:rPr>
          <w:sz w:val="24"/>
          <w:szCs w:val="24"/>
        </w:rPr>
        <w:t xml:space="preserve"> about Guano”</w:t>
      </w:r>
    </w:p>
    <w:p w14:paraId="3C34493D" w14:textId="77777777" w:rsidR="00826CD8" w:rsidRDefault="00826CD8" w:rsidP="00826CD8">
      <w:pPr>
        <w:rPr>
          <w:sz w:val="24"/>
          <w:szCs w:val="24"/>
        </w:rPr>
      </w:pPr>
    </w:p>
    <w:p w14:paraId="02D2BE3F" w14:textId="47F9E4E9" w:rsidR="00826CD8" w:rsidRPr="00826CD8" w:rsidRDefault="00ED6A7F" w:rsidP="00E134F5">
      <w:pPr>
        <w:rPr>
          <w:sz w:val="24"/>
          <w:szCs w:val="24"/>
        </w:rPr>
      </w:pPr>
      <w:r>
        <w:rPr>
          <w:sz w:val="24"/>
          <w:szCs w:val="24"/>
        </w:rPr>
        <w:t>PSA</w:t>
      </w:r>
      <w:r w:rsidR="00826CD8">
        <w:rPr>
          <w:sz w:val="24"/>
          <w:szCs w:val="24"/>
        </w:rPr>
        <w:t xml:space="preserve"> prompt: </w:t>
      </w:r>
      <w:r w:rsidR="00E134F5" w:rsidRPr="00E134F5">
        <w:rPr>
          <w:sz w:val="24"/>
          <w:szCs w:val="24"/>
        </w:rPr>
        <w:t xml:space="preserve">Q1: How did the Guano Islands Act and the </w:t>
      </w:r>
      <w:r w:rsidR="00E25672">
        <w:rPr>
          <w:sz w:val="24"/>
          <w:szCs w:val="24"/>
        </w:rPr>
        <w:t xml:space="preserve">(later) </w:t>
      </w:r>
      <w:r w:rsidR="00E134F5" w:rsidRPr="00E25672">
        <w:rPr>
          <w:i/>
          <w:iCs/>
          <w:sz w:val="24"/>
          <w:szCs w:val="24"/>
        </w:rPr>
        <w:t>Jones</w:t>
      </w:r>
      <w:r w:rsidR="00E134F5" w:rsidRPr="00E134F5">
        <w:rPr>
          <w:sz w:val="24"/>
          <w:szCs w:val="24"/>
        </w:rPr>
        <w:t xml:space="preserve"> case expand American Empire to new places? Q2: What do these laws reveal about "commercial" actors and "informal" imperialism?</w:t>
      </w:r>
    </w:p>
    <w:p w14:paraId="0ECEEB8C" w14:textId="134627AD" w:rsidR="007F75CB" w:rsidRDefault="007F75CB" w:rsidP="007F75CB">
      <w:pPr>
        <w:pStyle w:val="ListParagraph"/>
        <w:numPr>
          <w:ilvl w:val="0"/>
          <w:numId w:val="5"/>
        </w:numPr>
        <w:rPr>
          <w:sz w:val="24"/>
          <w:szCs w:val="24"/>
        </w:rPr>
      </w:pPr>
      <w:r w:rsidRPr="007F75CB">
        <w:rPr>
          <w:sz w:val="24"/>
          <w:szCs w:val="24"/>
        </w:rPr>
        <w:t>The Guano Islands Act (1856)</w:t>
      </w:r>
    </w:p>
    <w:p w14:paraId="5E2BF99A" w14:textId="056CC2A3" w:rsidR="00BD5BF6" w:rsidRDefault="007F75CB" w:rsidP="007F75CB">
      <w:pPr>
        <w:pStyle w:val="ListParagraph"/>
        <w:numPr>
          <w:ilvl w:val="0"/>
          <w:numId w:val="5"/>
        </w:numPr>
        <w:rPr>
          <w:sz w:val="24"/>
          <w:szCs w:val="24"/>
        </w:rPr>
      </w:pPr>
      <w:r w:rsidRPr="004E1157">
        <w:rPr>
          <w:i/>
          <w:iCs/>
          <w:sz w:val="24"/>
          <w:szCs w:val="24"/>
        </w:rPr>
        <w:t>Jones v. United States</w:t>
      </w:r>
      <w:r w:rsidRPr="007F75CB">
        <w:rPr>
          <w:sz w:val="24"/>
          <w:szCs w:val="24"/>
        </w:rPr>
        <w:t>, 137 US 211 (1890)</w:t>
      </w:r>
    </w:p>
    <w:p w14:paraId="28618255" w14:textId="77777777" w:rsidR="00826CD8" w:rsidRDefault="00826CD8" w:rsidP="00826CD8">
      <w:pPr>
        <w:rPr>
          <w:sz w:val="24"/>
          <w:szCs w:val="24"/>
        </w:rPr>
      </w:pPr>
    </w:p>
    <w:p w14:paraId="70B1B051" w14:textId="27F7CB45" w:rsidR="00826CD8" w:rsidRPr="00826CD8" w:rsidRDefault="00826CD8" w:rsidP="00826CD8">
      <w:pPr>
        <w:rPr>
          <w:sz w:val="24"/>
          <w:szCs w:val="24"/>
        </w:rPr>
      </w:pPr>
      <w:r>
        <w:rPr>
          <w:sz w:val="24"/>
          <w:szCs w:val="24"/>
        </w:rPr>
        <w:t>Supplemental/ Optional</w:t>
      </w:r>
    </w:p>
    <w:p w14:paraId="0969C566" w14:textId="2843CA52" w:rsidR="004E1157" w:rsidRPr="004E1157" w:rsidRDefault="004E1157" w:rsidP="004E1157">
      <w:pPr>
        <w:pStyle w:val="ListParagraph"/>
        <w:numPr>
          <w:ilvl w:val="0"/>
          <w:numId w:val="5"/>
        </w:numPr>
        <w:rPr>
          <w:sz w:val="24"/>
          <w:szCs w:val="24"/>
        </w:rPr>
      </w:pPr>
      <w:r>
        <w:rPr>
          <w:sz w:val="24"/>
          <w:szCs w:val="24"/>
        </w:rPr>
        <w:lastRenderedPageBreak/>
        <w:t xml:space="preserve">Orin </w:t>
      </w:r>
      <w:r w:rsidRPr="004E1157">
        <w:rPr>
          <w:sz w:val="24"/>
          <w:szCs w:val="24"/>
        </w:rPr>
        <w:t xml:space="preserve">Kerr, “How to Read a Legal Opinion” </w:t>
      </w:r>
    </w:p>
    <w:p w14:paraId="02CEE9C4" w14:textId="77777777" w:rsidR="007F75CB" w:rsidRPr="00D65A5D" w:rsidRDefault="007F75CB">
      <w:pPr>
        <w:rPr>
          <w:sz w:val="24"/>
          <w:szCs w:val="24"/>
        </w:rPr>
      </w:pPr>
    </w:p>
    <w:p w14:paraId="4CBAE364" w14:textId="0CA73BBF" w:rsidR="00BF16E1" w:rsidRPr="00D65A5D" w:rsidRDefault="00BF16E1" w:rsidP="008E20AE">
      <w:pPr>
        <w:rPr>
          <w:b/>
          <w:bCs/>
          <w:sz w:val="24"/>
          <w:szCs w:val="24"/>
        </w:rPr>
      </w:pPr>
      <w:r w:rsidRPr="00D65A5D">
        <w:rPr>
          <w:b/>
          <w:bCs/>
          <w:sz w:val="24"/>
          <w:szCs w:val="24"/>
        </w:rPr>
        <w:t>Week 4</w:t>
      </w:r>
      <w:r w:rsidR="00C44581" w:rsidRPr="00D65A5D">
        <w:rPr>
          <w:b/>
          <w:bCs/>
          <w:sz w:val="24"/>
          <w:szCs w:val="24"/>
        </w:rPr>
        <w:t xml:space="preserve">: </w:t>
      </w:r>
      <w:r w:rsidR="002B0D84">
        <w:rPr>
          <w:b/>
          <w:bCs/>
          <w:sz w:val="24"/>
          <w:szCs w:val="24"/>
        </w:rPr>
        <w:t xml:space="preserve">From </w:t>
      </w:r>
      <w:r w:rsidR="00C44581" w:rsidRPr="00D65A5D">
        <w:rPr>
          <w:b/>
          <w:bCs/>
          <w:sz w:val="24"/>
          <w:szCs w:val="24"/>
        </w:rPr>
        <w:t>Illahee</w:t>
      </w:r>
      <w:r w:rsidR="008067A3">
        <w:rPr>
          <w:b/>
          <w:bCs/>
          <w:sz w:val="24"/>
          <w:szCs w:val="24"/>
        </w:rPr>
        <w:t xml:space="preserve"> </w:t>
      </w:r>
      <w:r w:rsidR="002B0D84">
        <w:rPr>
          <w:b/>
          <w:bCs/>
          <w:sz w:val="24"/>
          <w:szCs w:val="24"/>
        </w:rPr>
        <w:t>to</w:t>
      </w:r>
      <w:r w:rsidR="00C44581" w:rsidRPr="00D65A5D">
        <w:rPr>
          <w:b/>
          <w:bCs/>
          <w:sz w:val="24"/>
          <w:szCs w:val="24"/>
        </w:rPr>
        <w:t xml:space="preserve"> Oregon Territory</w:t>
      </w:r>
    </w:p>
    <w:p w14:paraId="201E2E43" w14:textId="77777777" w:rsidR="006F4985" w:rsidRPr="00D65A5D" w:rsidRDefault="006F4985" w:rsidP="000E3E5F">
      <w:pPr>
        <w:jc w:val="center"/>
        <w:rPr>
          <w:b/>
          <w:bCs/>
          <w:sz w:val="24"/>
          <w:szCs w:val="24"/>
        </w:rPr>
      </w:pPr>
    </w:p>
    <w:p w14:paraId="16C263A3" w14:textId="76A41B94" w:rsidR="008067A3" w:rsidRPr="008067A3" w:rsidRDefault="008067A3" w:rsidP="008067A3">
      <w:pPr>
        <w:rPr>
          <w:sz w:val="24"/>
          <w:szCs w:val="24"/>
        </w:rPr>
      </w:pPr>
      <w:r>
        <w:rPr>
          <w:sz w:val="24"/>
          <w:szCs w:val="24"/>
        </w:rPr>
        <w:t>Readings</w:t>
      </w:r>
    </w:p>
    <w:p w14:paraId="5BD2BB3F" w14:textId="3BB12FE9" w:rsidR="00B75F34" w:rsidRPr="00796010" w:rsidRDefault="00B75F34" w:rsidP="00B75F34">
      <w:pPr>
        <w:pStyle w:val="ListParagraph"/>
        <w:numPr>
          <w:ilvl w:val="0"/>
          <w:numId w:val="3"/>
        </w:numPr>
        <w:rPr>
          <w:sz w:val="24"/>
          <w:szCs w:val="24"/>
        </w:rPr>
      </w:pPr>
      <w:r w:rsidRPr="00081259">
        <w:rPr>
          <w:sz w:val="24"/>
          <w:szCs w:val="24"/>
        </w:rPr>
        <w:t xml:space="preserve">Gray H. Whaley, “So Many Little Sovereignties, 1792-1822,” </w:t>
      </w:r>
      <w:r w:rsidRPr="00081259">
        <w:rPr>
          <w:i/>
          <w:iCs/>
          <w:sz w:val="24"/>
          <w:szCs w:val="24"/>
        </w:rPr>
        <w:t>Oregon and the Collapse of Illahee: U.S. Empire and the Transformation of an Indigenous World, 1792-1859</w:t>
      </w:r>
      <w:r w:rsidRPr="00081259">
        <w:rPr>
          <w:sz w:val="24"/>
          <w:szCs w:val="24"/>
        </w:rPr>
        <w:t xml:space="preserve"> (2010).</w:t>
      </w:r>
    </w:p>
    <w:p w14:paraId="5D9732B8" w14:textId="77777777" w:rsidR="000304DC" w:rsidRDefault="00B75F34" w:rsidP="000304DC">
      <w:pPr>
        <w:pStyle w:val="ListParagraph"/>
        <w:numPr>
          <w:ilvl w:val="0"/>
          <w:numId w:val="3"/>
        </w:numPr>
        <w:rPr>
          <w:sz w:val="24"/>
          <w:szCs w:val="24"/>
        </w:rPr>
      </w:pPr>
      <w:r w:rsidRPr="00081259">
        <w:rPr>
          <w:sz w:val="24"/>
          <w:szCs w:val="24"/>
        </w:rPr>
        <w:t xml:space="preserve">Thomas Richards, Jr. “The White Yeomen’s Republic of Oregon,” </w:t>
      </w:r>
      <w:r w:rsidRPr="00081259">
        <w:rPr>
          <w:i/>
          <w:iCs/>
          <w:sz w:val="24"/>
          <w:szCs w:val="24"/>
        </w:rPr>
        <w:t xml:space="preserve">Breakaway Americas: The Unmanifest Future of the Jacksonian United States </w:t>
      </w:r>
      <w:r w:rsidRPr="00081259">
        <w:rPr>
          <w:sz w:val="24"/>
          <w:szCs w:val="24"/>
        </w:rPr>
        <w:t>(2020).</w:t>
      </w:r>
    </w:p>
    <w:p w14:paraId="64B6749F" w14:textId="77777777" w:rsidR="00944FA4" w:rsidRDefault="00944FA4" w:rsidP="00944FA4">
      <w:pPr>
        <w:rPr>
          <w:sz w:val="24"/>
          <w:szCs w:val="24"/>
        </w:rPr>
      </w:pPr>
    </w:p>
    <w:p w14:paraId="33825795" w14:textId="636E2AC0" w:rsidR="00944FA4" w:rsidRPr="00944FA4" w:rsidRDefault="00ED6A7F" w:rsidP="00AC6828">
      <w:pPr>
        <w:rPr>
          <w:sz w:val="24"/>
          <w:szCs w:val="24"/>
        </w:rPr>
      </w:pPr>
      <w:r>
        <w:rPr>
          <w:sz w:val="24"/>
          <w:szCs w:val="24"/>
        </w:rPr>
        <w:t>PSA</w:t>
      </w:r>
      <w:r w:rsidR="00944FA4">
        <w:rPr>
          <w:sz w:val="24"/>
          <w:szCs w:val="24"/>
        </w:rPr>
        <w:t xml:space="preserve"> prompt: </w:t>
      </w:r>
      <w:r w:rsidR="00AC6828" w:rsidRPr="00AC6828">
        <w:rPr>
          <w:sz w:val="24"/>
          <w:szCs w:val="24"/>
        </w:rPr>
        <w:t>Q1: What characteristics made Oregon colonization distinctive as a "quasi-utopian" project?</w:t>
      </w:r>
      <w:r w:rsidR="00AC6828">
        <w:rPr>
          <w:sz w:val="24"/>
          <w:szCs w:val="24"/>
        </w:rPr>
        <w:t xml:space="preserve"> </w:t>
      </w:r>
      <w:r w:rsidR="00AC6828" w:rsidRPr="00AC6828">
        <w:rPr>
          <w:sz w:val="24"/>
          <w:szCs w:val="24"/>
        </w:rPr>
        <w:t>Q2: How did Native Peoples fit, or fail to fit, in this scheme?</w:t>
      </w:r>
    </w:p>
    <w:p w14:paraId="2A86355E" w14:textId="38738FD4" w:rsidR="00AC6828" w:rsidRPr="000304DC" w:rsidRDefault="00AC6828" w:rsidP="00AC6828">
      <w:pPr>
        <w:pStyle w:val="ListParagraph"/>
        <w:numPr>
          <w:ilvl w:val="0"/>
          <w:numId w:val="3"/>
        </w:numPr>
        <w:rPr>
          <w:sz w:val="24"/>
          <w:szCs w:val="24"/>
        </w:rPr>
      </w:pPr>
      <w:r w:rsidRPr="000304DC">
        <w:rPr>
          <w:sz w:val="24"/>
          <w:szCs w:val="24"/>
        </w:rPr>
        <w:t xml:space="preserve">Hall J. Kelley, “Memorial of Hall J. Kelley, Praying A Grant of Land in the Oregon Territory for the Purpose of Establishing a Colony Thereon” (1839). </w:t>
      </w:r>
    </w:p>
    <w:p w14:paraId="79BA2392" w14:textId="44617CBA" w:rsidR="00AC6828" w:rsidRDefault="00AC6828" w:rsidP="00AC6828">
      <w:pPr>
        <w:pStyle w:val="ListParagraph"/>
        <w:numPr>
          <w:ilvl w:val="0"/>
          <w:numId w:val="3"/>
        </w:numPr>
        <w:rPr>
          <w:sz w:val="24"/>
          <w:szCs w:val="24"/>
        </w:rPr>
      </w:pPr>
      <w:r>
        <w:rPr>
          <w:sz w:val="24"/>
          <w:szCs w:val="24"/>
        </w:rPr>
        <w:t xml:space="preserve">Elijah White, </w:t>
      </w:r>
      <w:r>
        <w:rPr>
          <w:i/>
          <w:iCs/>
          <w:sz w:val="24"/>
          <w:szCs w:val="24"/>
        </w:rPr>
        <w:t xml:space="preserve">A Concise View of Oregon Territory </w:t>
      </w:r>
      <w:r>
        <w:rPr>
          <w:sz w:val="24"/>
          <w:szCs w:val="24"/>
        </w:rPr>
        <w:t>(1846)</w:t>
      </w:r>
      <w:r w:rsidR="00BE7464">
        <w:rPr>
          <w:sz w:val="24"/>
          <w:szCs w:val="24"/>
        </w:rPr>
        <w:t>.</w:t>
      </w:r>
    </w:p>
    <w:p w14:paraId="7CB97427" w14:textId="77777777" w:rsidR="00AC6828" w:rsidRDefault="00AC6828" w:rsidP="00AC6828">
      <w:pPr>
        <w:rPr>
          <w:sz w:val="24"/>
          <w:szCs w:val="24"/>
        </w:rPr>
      </w:pPr>
    </w:p>
    <w:p w14:paraId="14793A2D" w14:textId="1660EF74" w:rsidR="00AC6828" w:rsidRPr="00AC6828" w:rsidRDefault="00BE7464" w:rsidP="00AC6828">
      <w:pPr>
        <w:rPr>
          <w:sz w:val="24"/>
          <w:szCs w:val="24"/>
        </w:rPr>
      </w:pPr>
      <w:r>
        <w:rPr>
          <w:sz w:val="24"/>
          <w:szCs w:val="24"/>
        </w:rPr>
        <w:t>Supplemental/Optional</w:t>
      </w:r>
    </w:p>
    <w:p w14:paraId="7ACE19F1" w14:textId="63D517FE" w:rsidR="00AC6828" w:rsidRDefault="00AC6828" w:rsidP="00AC6828">
      <w:pPr>
        <w:pStyle w:val="ListParagraph"/>
        <w:numPr>
          <w:ilvl w:val="0"/>
          <w:numId w:val="3"/>
        </w:numPr>
        <w:rPr>
          <w:sz w:val="24"/>
          <w:szCs w:val="24"/>
        </w:rPr>
      </w:pPr>
      <w:proofErr w:type="spellStart"/>
      <w:r w:rsidRPr="000304DC">
        <w:rPr>
          <w:sz w:val="24"/>
          <w:szCs w:val="24"/>
        </w:rPr>
        <w:t>Maranville</w:t>
      </w:r>
      <w:proofErr w:type="spellEnd"/>
      <w:r w:rsidRPr="000304DC">
        <w:rPr>
          <w:sz w:val="24"/>
          <w:szCs w:val="24"/>
        </w:rPr>
        <w:t>, “How to Read a Statute” (4 pages)</w:t>
      </w:r>
    </w:p>
    <w:p w14:paraId="121E27AC" w14:textId="77777777" w:rsidR="00F27D40" w:rsidRPr="00D65A5D" w:rsidRDefault="00F27D40">
      <w:pPr>
        <w:rPr>
          <w:sz w:val="24"/>
          <w:szCs w:val="24"/>
        </w:rPr>
      </w:pPr>
    </w:p>
    <w:p w14:paraId="0D15182B" w14:textId="46A50386" w:rsidR="00BF16E1" w:rsidRPr="00D65A5D" w:rsidRDefault="00BF16E1" w:rsidP="008E20AE">
      <w:pPr>
        <w:rPr>
          <w:b/>
          <w:bCs/>
          <w:sz w:val="24"/>
          <w:szCs w:val="24"/>
        </w:rPr>
      </w:pPr>
      <w:r w:rsidRPr="00D65A5D">
        <w:rPr>
          <w:b/>
          <w:bCs/>
          <w:sz w:val="24"/>
          <w:szCs w:val="24"/>
        </w:rPr>
        <w:t>Week 5</w:t>
      </w:r>
      <w:r w:rsidR="00B1428F" w:rsidRPr="00D65A5D">
        <w:rPr>
          <w:b/>
          <w:bCs/>
          <w:sz w:val="24"/>
          <w:szCs w:val="24"/>
        </w:rPr>
        <w:t xml:space="preserve">: </w:t>
      </w:r>
      <w:r w:rsidR="003D6C13">
        <w:rPr>
          <w:b/>
          <w:bCs/>
          <w:sz w:val="24"/>
          <w:szCs w:val="24"/>
        </w:rPr>
        <w:t xml:space="preserve">The Conquest of </w:t>
      </w:r>
      <w:r w:rsidR="00B1428F" w:rsidRPr="00D65A5D">
        <w:rPr>
          <w:b/>
          <w:bCs/>
          <w:sz w:val="24"/>
          <w:szCs w:val="24"/>
        </w:rPr>
        <w:t>California</w:t>
      </w:r>
      <w:r w:rsidR="0085188C" w:rsidRPr="00D65A5D">
        <w:rPr>
          <w:b/>
          <w:bCs/>
          <w:sz w:val="24"/>
          <w:szCs w:val="24"/>
        </w:rPr>
        <w:t xml:space="preserve"> </w:t>
      </w:r>
      <w:r w:rsidR="00637C69" w:rsidRPr="00D65A5D">
        <w:rPr>
          <w:b/>
          <w:bCs/>
          <w:sz w:val="24"/>
          <w:szCs w:val="24"/>
        </w:rPr>
        <w:t xml:space="preserve"> </w:t>
      </w:r>
    </w:p>
    <w:p w14:paraId="2E58A8B4" w14:textId="77777777" w:rsidR="008E20AE" w:rsidRPr="00D65A5D" w:rsidRDefault="008E20AE" w:rsidP="00ED2BB9">
      <w:pPr>
        <w:jc w:val="center"/>
        <w:rPr>
          <w:b/>
          <w:bCs/>
          <w:sz w:val="24"/>
          <w:szCs w:val="24"/>
        </w:rPr>
      </w:pPr>
    </w:p>
    <w:p w14:paraId="1D476CF2" w14:textId="6AF95A18" w:rsidR="00C07469" w:rsidRPr="00D65A5D" w:rsidRDefault="00FE0F28">
      <w:pPr>
        <w:rPr>
          <w:sz w:val="24"/>
          <w:szCs w:val="24"/>
        </w:rPr>
      </w:pPr>
      <w:r>
        <w:rPr>
          <w:sz w:val="24"/>
          <w:szCs w:val="24"/>
        </w:rPr>
        <w:t>Readings</w:t>
      </w:r>
    </w:p>
    <w:p w14:paraId="1C59D6FC" w14:textId="3EC8AC4F" w:rsidR="00166944" w:rsidRDefault="00E62CA0" w:rsidP="00166944">
      <w:pPr>
        <w:pStyle w:val="ListParagraph"/>
        <w:numPr>
          <w:ilvl w:val="0"/>
          <w:numId w:val="4"/>
        </w:numPr>
        <w:rPr>
          <w:sz w:val="24"/>
          <w:szCs w:val="24"/>
        </w:rPr>
      </w:pPr>
      <w:r w:rsidRPr="008F1F21">
        <w:rPr>
          <w:sz w:val="24"/>
          <w:szCs w:val="24"/>
        </w:rPr>
        <w:t xml:space="preserve">Thomas </w:t>
      </w:r>
      <w:r w:rsidR="00C37D62" w:rsidRPr="008F1F21">
        <w:rPr>
          <w:sz w:val="24"/>
          <w:szCs w:val="24"/>
        </w:rPr>
        <w:t>Richards</w:t>
      </w:r>
      <w:r w:rsidRPr="008F1F21">
        <w:rPr>
          <w:sz w:val="24"/>
          <w:szCs w:val="24"/>
        </w:rPr>
        <w:t>,</w:t>
      </w:r>
      <w:r w:rsidR="00C37D62" w:rsidRPr="008F1F21">
        <w:rPr>
          <w:sz w:val="24"/>
          <w:szCs w:val="24"/>
        </w:rPr>
        <w:t xml:space="preserve"> Jr</w:t>
      </w:r>
      <w:r w:rsidRPr="008F1F21">
        <w:rPr>
          <w:sz w:val="24"/>
          <w:szCs w:val="24"/>
        </w:rPr>
        <w:t>. “</w:t>
      </w:r>
      <w:r w:rsidR="00B52D80" w:rsidRPr="008F1F21">
        <w:rPr>
          <w:sz w:val="24"/>
          <w:szCs w:val="24"/>
        </w:rPr>
        <w:t xml:space="preserve">The Seigneurial Republic of California,” </w:t>
      </w:r>
      <w:r w:rsidR="00B52D80" w:rsidRPr="008F1F21">
        <w:rPr>
          <w:i/>
          <w:iCs/>
          <w:sz w:val="24"/>
          <w:szCs w:val="24"/>
        </w:rPr>
        <w:t xml:space="preserve">Breakaway Americas </w:t>
      </w:r>
      <w:r w:rsidR="00B52D80" w:rsidRPr="008F1F21">
        <w:rPr>
          <w:sz w:val="24"/>
          <w:szCs w:val="24"/>
        </w:rPr>
        <w:t>(2020)</w:t>
      </w:r>
    </w:p>
    <w:p w14:paraId="5BC269DC" w14:textId="33873694" w:rsidR="00C37D62" w:rsidRPr="00166944" w:rsidRDefault="003316AF" w:rsidP="00166944">
      <w:pPr>
        <w:pStyle w:val="ListParagraph"/>
        <w:numPr>
          <w:ilvl w:val="0"/>
          <w:numId w:val="4"/>
        </w:numPr>
        <w:rPr>
          <w:sz w:val="24"/>
          <w:szCs w:val="24"/>
        </w:rPr>
      </w:pPr>
      <w:r w:rsidRPr="00166944">
        <w:rPr>
          <w:sz w:val="24"/>
          <w:szCs w:val="24"/>
        </w:rPr>
        <w:t xml:space="preserve">Benjamin </w:t>
      </w:r>
      <w:r w:rsidR="00C37D62" w:rsidRPr="00166944">
        <w:rPr>
          <w:sz w:val="24"/>
          <w:szCs w:val="24"/>
        </w:rPr>
        <w:t>Madley</w:t>
      </w:r>
      <w:r w:rsidRPr="00166944">
        <w:rPr>
          <w:sz w:val="24"/>
          <w:szCs w:val="24"/>
        </w:rPr>
        <w:t xml:space="preserve">, </w:t>
      </w:r>
      <w:r w:rsidR="00283F59" w:rsidRPr="00166944">
        <w:rPr>
          <w:sz w:val="24"/>
          <w:szCs w:val="24"/>
        </w:rPr>
        <w:t xml:space="preserve">“Legislating Exclusion and Vulnerability: 1846-1853,” </w:t>
      </w:r>
      <w:r w:rsidR="00283F59" w:rsidRPr="00166944">
        <w:rPr>
          <w:i/>
          <w:iCs/>
          <w:sz w:val="24"/>
          <w:szCs w:val="24"/>
        </w:rPr>
        <w:t>An American Genocide</w:t>
      </w:r>
      <w:r w:rsidR="002C3E53" w:rsidRPr="00166944">
        <w:rPr>
          <w:i/>
          <w:iCs/>
          <w:sz w:val="24"/>
          <w:szCs w:val="24"/>
        </w:rPr>
        <w:t xml:space="preserve"> </w:t>
      </w:r>
      <w:r w:rsidR="002C3E53" w:rsidRPr="00166944">
        <w:rPr>
          <w:sz w:val="24"/>
          <w:szCs w:val="24"/>
        </w:rPr>
        <w:t>(2017)</w:t>
      </w:r>
      <w:r w:rsidR="00283F59" w:rsidRPr="00166944">
        <w:rPr>
          <w:i/>
          <w:iCs/>
          <w:sz w:val="24"/>
          <w:szCs w:val="24"/>
        </w:rPr>
        <w:t xml:space="preserve"> </w:t>
      </w:r>
    </w:p>
    <w:p w14:paraId="106F675D" w14:textId="77777777" w:rsidR="0001446A" w:rsidRDefault="0001446A">
      <w:pPr>
        <w:rPr>
          <w:sz w:val="24"/>
          <w:szCs w:val="24"/>
        </w:rPr>
      </w:pPr>
    </w:p>
    <w:p w14:paraId="62075C9A" w14:textId="14DCDC14" w:rsidR="00885F91" w:rsidRPr="00D65A5D" w:rsidRDefault="00885F91">
      <w:pPr>
        <w:rPr>
          <w:sz w:val="24"/>
          <w:szCs w:val="24"/>
        </w:rPr>
      </w:pPr>
      <w:r>
        <w:rPr>
          <w:sz w:val="24"/>
          <w:szCs w:val="24"/>
        </w:rPr>
        <w:t xml:space="preserve">PSA prompt: </w:t>
      </w:r>
      <w:r w:rsidR="00473CF3" w:rsidRPr="00473CF3">
        <w:rPr>
          <w:sz w:val="24"/>
          <w:szCs w:val="24"/>
        </w:rPr>
        <w:t>Q1: Why were the 1851-2 reservation treaties rejected by the American colonists? Q2: What consequences followed from this rejection, and exclusion from other legal frameworks, for Indigenous Californians?</w:t>
      </w:r>
    </w:p>
    <w:p w14:paraId="50F42AB9" w14:textId="1B7531AF" w:rsidR="00F1520A" w:rsidRDefault="006460BB" w:rsidP="008F1F21">
      <w:pPr>
        <w:pStyle w:val="ListParagraph"/>
        <w:numPr>
          <w:ilvl w:val="0"/>
          <w:numId w:val="4"/>
        </w:numPr>
        <w:rPr>
          <w:sz w:val="24"/>
          <w:szCs w:val="24"/>
        </w:rPr>
      </w:pPr>
      <w:r w:rsidRPr="008F1F21">
        <w:rPr>
          <w:sz w:val="24"/>
          <w:szCs w:val="24"/>
        </w:rPr>
        <w:t>Unratified Treaty K</w:t>
      </w:r>
      <w:r w:rsidR="00E15C77" w:rsidRPr="008F1F21">
        <w:rPr>
          <w:sz w:val="24"/>
          <w:szCs w:val="24"/>
        </w:rPr>
        <w:t xml:space="preserve"> (1852)</w:t>
      </w:r>
    </w:p>
    <w:p w14:paraId="7E694372" w14:textId="7FFEEC9A" w:rsidR="00885F91" w:rsidRDefault="00885F91" w:rsidP="008F1F21">
      <w:pPr>
        <w:pStyle w:val="ListParagraph"/>
        <w:numPr>
          <w:ilvl w:val="0"/>
          <w:numId w:val="4"/>
        </w:numPr>
        <w:rPr>
          <w:sz w:val="24"/>
          <w:szCs w:val="24"/>
        </w:rPr>
      </w:pPr>
      <w:r>
        <w:rPr>
          <w:sz w:val="24"/>
          <w:szCs w:val="24"/>
        </w:rPr>
        <w:t>California Assembly, Report on Reservations (1852)</w:t>
      </w:r>
    </w:p>
    <w:p w14:paraId="19DC6FBB" w14:textId="2DD34045" w:rsidR="00885F91" w:rsidRPr="008F1F21" w:rsidRDefault="00885F91" w:rsidP="008F1F21">
      <w:pPr>
        <w:pStyle w:val="ListParagraph"/>
        <w:numPr>
          <w:ilvl w:val="0"/>
          <w:numId w:val="4"/>
        </w:numPr>
        <w:rPr>
          <w:sz w:val="24"/>
          <w:szCs w:val="24"/>
        </w:rPr>
      </w:pPr>
      <w:r>
        <w:rPr>
          <w:sz w:val="24"/>
          <w:szCs w:val="24"/>
        </w:rPr>
        <w:t xml:space="preserve">“Dr. Wozencraft’s Policy,” </w:t>
      </w:r>
      <w:r>
        <w:rPr>
          <w:i/>
          <w:iCs/>
          <w:sz w:val="24"/>
          <w:szCs w:val="24"/>
        </w:rPr>
        <w:t>The Western American</w:t>
      </w:r>
      <w:r>
        <w:rPr>
          <w:sz w:val="24"/>
          <w:szCs w:val="24"/>
        </w:rPr>
        <w:t xml:space="preserve"> (1852)</w:t>
      </w:r>
    </w:p>
    <w:p w14:paraId="621A2E88" w14:textId="77777777" w:rsidR="00F27D40" w:rsidRPr="00D65A5D" w:rsidRDefault="00F27D40">
      <w:pPr>
        <w:rPr>
          <w:sz w:val="24"/>
          <w:szCs w:val="24"/>
        </w:rPr>
      </w:pPr>
    </w:p>
    <w:p w14:paraId="1195FB3B" w14:textId="4A5B1B38" w:rsidR="00BF16E1" w:rsidRPr="00D65A5D" w:rsidRDefault="00BF16E1" w:rsidP="008E20AE">
      <w:pPr>
        <w:rPr>
          <w:b/>
          <w:bCs/>
          <w:sz w:val="24"/>
          <w:szCs w:val="24"/>
        </w:rPr>
      </w:pPr>
      <w:r w:rsidRPr="00D65A5D">
        <w:rPr>
          <w:b/>
          <w:bCs/>
          <w:sz w:val="24"/>
          <w:szCs w:val="24"/>
        </w:rPr>
        <w:t>Week 6</w:t>
      </w:r>
      <w:r w:rsidR="00B1428F" w:rsidRPr="00D65A5D">
        <w:rPr>
          <w:b/>
          <w:bCs/>
          <w:sz w:val="24"/>
          <w:szCs w:val="24"/>
        </w:rPr>
        <w:t xml:space="preserve">: </w:t>
      </w:r>
      <w:r w:rsidR="0000498D">
        <w:rPr>
          <w:b/>
          <w:bCs/>
          <w:sz w:val="24"/>
          <w:szCs w:val="24"/>
        </w:rPr>
        <w:t>Chinese Diaspora</w:t>
      </w:r>
      <w:r w:rsidR="003275AC">
        <w:rPr>
          <w:b/>
          <w:bCs/>
          <w:sz w:val="24"/>
          <w:szCs w:val="24"/>
        </w:rPr>
        <w:t xml:space="preserve"> and the “Chinese Question”</w:t>
      </w:r>
    </w:p>
    <w:p w14:paraId="4B501803" w14:textId="77777777" w:rsidR="008E20AE" w:rsidRDefault="008E20AE" w:rsidP="008E20AE">
      <w:pPr>
        <w:rPr>
          <w:b/>
          <w:bCs/>
          <w:sz w:val="24"/>
          <w:szCs w:val="24"/>
        </w:rPr>
      </w:pPr>
    </w:p>
    <w:p w14:paraId="637C5527" w14:textId="3E69D7B5" w:rsidR="00106096" w:rsidRPr="00106096" w:rsidRDefault="00106096" w:rsidP="008E20AE">
      <w:pPr>
        <w:rPr>
          <w:sz w:val="24"/>
          <w:szCs w:val="24"/>
        </w:rPr>
      </w:pPr>
      <w:r>
        <w:rPr>
          <w:sz w:val="24"/>
          <w:szCs w:val="24"/>
        </w:rPr>
        <w:t>Readings:</w:t>
      </w:r>
    </w:p>
    <w:p w14:paraId="50099487" w14:textId="77777777" w:rsidR="00165350" w:rsidRDefault="00165350" w:rsidP="00165350">
      <w:pPr>
        <w:pStyle w:val="ListParagraph"/>
        <w:numPr>
          <w:ilvl w:val="0"/>
          <w:numId w:val="4"/>
        </w:numPr>
        <w:rPr>
          <w:sz w:val="24"/>
          <w:szCs w:val="24"/>
        </w:rPr>
      </w:pPr>
      <w:r w:rsidRPr="00886BCB">
        <w:rPr>
          <w:sz w:val="24"/>
          <w:szCs w:val="24"/>
        </w:rPr>
        <w:t xml:space="preserve">Mae Ngai, “Two Gold Mountains,” </w:t>
      </w:r>
      <w:r w:rsidRPr="00886BCB">
        <w:rPr>
          <w:i/>
          <w:iCs/>
          <w:sz w:val="24"/>
          <w:szCs w:val="24"/>
        </w:rPr>
        <w:t>The Chinese Question: The Gold Rushes and Global Politics</w:t>
      </w:r>
      <w:r w:rsidRPr="00886BCB">
        <w:rPr>
          <w:sz w:val="24"/>
          <w:szCs w:val="24"/>
        </w:rPr>
        <w:t xml:space="preserve"> (2021).</w:t>
      </w:r>
    </w:p>
    <w:p w14:paraId="7EC65AE0" w14:textId="25573101" w:rsidR="005A5EE8" w:rsidRDefault="00DE0115" w:rsidP="001439A2">
      <w:pPr>
        <w:pStyle w:val="ListParagraph"/>
        <w:numPr>
          <w:ilvl w:val="0"/>
          <w:numId w:val="4"/>
        </w:numPr>
        <w:rPr>
          <w:sz w:val="24"/>
          <w:szCs w:val="24"/>
        </w:rPr>
      </w:pPr>
      <w:r>
        <w:rPr>
          <w:sz w:val="24"/>
          <w:szCs w:val="24"/>
        </w:rPr>
        <w:t>Mae Ngai, “Bigler’s Gambit,” as above</w:t>
      </w:r>
    </w:p>
    <w:p w14:paraId="0301EAB1" w14:textId="7A5279C4" w:rsidR="005A5EE8" w:rsidRDefault="00106096" w:rsidP="001439A2">
      <w:pPr>
        <w:pStyle w:val="ListParagraph"/>
        <w:numPr>
          <w:ilvl w:val="0"/>
          <w:numId w:val="4"/>
        </w:numPr>
        <w:rPr>
          <w:sz w:val="24"/>
          <w:szCs w:val="24"/>
        </w:rPr>
      </w:pPr>
      <w:r w:rsidRPr="00886BCB">
        <w:rPr>
          <w:sz w:val="24"/>
          <w:szCs w:val="24"/>
        </w:rPr>
        <w:t>Kornel S. Chang, “</w:t>
      </w:r>
      <w:r>
        <w:rPr>
          <w:sz w:val="24"/>
          <w:szCs w:val="24"/>
        </w:rPr>
        <w:t>Brokering Empire</w:t>
      </w:r>
      <w:r w:rsidRPr="00886BCB">
        <w:rPr>
          <w:sz w:val="24"/>
          <w:szCs w:val="24"/>
        </w:rPr>
        <w:t xml:space="preserve">,” </w:t>
      </w:r>
      <w:r w:rsidRPr="00886BCB">
        <w:rPr>
          <w:i/>
          <w:iCs/>
          <w:sz w:val="24"/>
          <w:szCs w:val="24"/>
        </w:rPr>
        <w:t xml:space="preserve">Pacific Connections: The Making of the U.S.-Canadian Borderlands </w:t>
      </w:r>
      <w:r w:rsidRPr="00886BCB">
        <w:rPr>
          <w:sz w:val="24"/>
          <w:szCs w:val="24"/>
        </w:rPr>
        <w:t>(2012)</w:t>
      </w:r>
    </w:p>
    <w:p w14:paraId="27268C21" w14:textId="489CC9A8" w:rsidR="00635BB9" w:rsidRDefault="001F68C0" w:rsidP="000D33D0">
      <w:pPr>
        <w:pStyle w:val="ListParagraph"/>
        <w:numPr>
          <w:ilvl w:val="0"/>
          <w:numId w:val="4"/>
        </w:numPr>
        <w:rPr>
          <w:sz w:val="24"/>
          <w:szCs w:val="24"/>
        </w:rPr>
      </w:pPr>
      <w:r>
        <w:rPr>
          <w:sz w:val="24"/>
          <w:szCs w:val="24"/>
        </w:rPr>
        <w:t xml:space="preserve">[Optional] </w:t>
      </w:r>
      <w:r w:rsidR="00DA6916" w:rsidRPr="00FC5F48">
        <w:rPr>
          <w:sz w:val="24"/>
          <w:szCs w:val="24"/>
        </w:rPr>
        <w:t xml:space="preserve">Henry Knight </w:t>
      </w:r>
      <w:r w:rsidR="00E22A9E" w:rsidRPr="00FC5F48">
        <w:rPr>
          <w:sz w:val="24"/>
          <w:szCs w:val="24"/>
        </w:rPr>
        <w:t xml:space="preserve">Lozano, </w:t>
      </w:r>
      <w:r w:rsidR="009F1118" w:rsidRPr="00FC5F48">
        <w:rPr>
          <w:sz w:val="24"/>
          <w:szCs w:val="24"/>
        </w:rPr>
        <w:t xml:space="preserve">“Cane and Coolie Labor, 1850s-1880s,” </w:t>
      </w:r>
      <w:r w:rsidR="00E22A9E" w:rsidRPr="00FC5F48">
        <w:rPr>
          <w:i/>
          <w:iCs/>
          <w:sz w:val="24"/>
          <w:szCs w:val="24"/>
        </w:rPr>
        <w:t>California and Hawaii Bound</w:t>
      </w:r>
      <w:r w:rsidR="00EB6F32" w:rsidRPr="00FC5F48">
        <w:rPr>
          <w:i/>
          <w:iCs/>
          <w:sz w:val="24"/>
          <w:szCs w:val="24"/>
        </w:rPr>
        <w:t>:</w:t>
      </w:r>
      <w:r w:rsidR="00DA6916" w:rsidRPr="00FC5F48">
        <w:rPr>
          <w:i/>
          <w:iCs/>
        </w:rPr>
        <w:t xml:space="preserve"> </w:t>
      </w:r>
      <w:r w:rsidR="00DA6916" w:rsidRPr="00FC5F48">
        <w:rPr>
          <w:i/>
          <w:iCs/>
          <w:sz w:val="24"/>
          <w:szCs w:val="24"/>
        </w:rPr>
        <w:t>U.S. Settler Colonialism and the Pacific West, 1848-1959</w:t>
      </w:r>
      <w:r w:rsidR="00DA6916" w:rsidRPr="00FC5F48">
        <w:rPr>
          <w:sz w:val="24"/>
          <w:szCs w:val="24"/>
        </w:rPr>
        <w:t xml:space="preserve"> (2021) </w:t>
      </w:r>
    </w:p>
    <w:p w14:paraId="3557000E" w14:textId="77777777" w:rsidR="00097940" w:rsidRPr="00FC5F48" w:rsidRDefault="00097940" w:rsidP="00097940">
      <w:pPr>
        <w:pStyle w:val="ListParagraph"/>
        <w:rPr>
          <w:sz w:val="24"/>
          <w:szCs w:val="24"/>
        </w:rPr>
      </w:pPr>
    </w:p>
    <w:p w14:paraId="0080D8E9" w14:textId="4062C14E" w:rsidR="00C901B5" w:rsidRDefault="00C901B5" w:rsidP="00C901B5">
      <w:pPr>
        <w:rPr>
          <w:sz w:val="24"/>
          <w:szCs w:val="24"/>
        </w:rPr>
      </w:pPr>
      <w:r>
        <w:rPr>
          <w:sz w:val="24"/>
          <w:szCs w:val="24"/>
        </w:rPr>
        <w:lastRenderedPageBreak/>
        <w:t xml:space="preserve">PSA prompt: </w:t>
      </w:r>
      <w:r w:rsidRPr="00C901B5">
        <w:rPr>
          <w:sz w:val="24"/>
          <w:szCs w:val="24"/>
        </w:rPr>
        <w:t>Q</w:t>
      </w:r>
      <w:r>
        <w:rPr>
          <w:sz w:val="24"/>
          <w:szCs w:val="24"/>
        </w:rPr>
        <w:t>1</w:t>
      </w:r>
      <w:r w:rsidRPr="00C901B5">
        <w:rPr>
          <w:sz w:val="24"/>
          <w:szCs w:val="24"/>
        </w:rPr>
        <w:t>: How did the Anglo-American politician and journalist Henry George understand the Chinese role in American colonization? What were his motives in writing "The Chinese in California"?</w:t>
      </w:r>
      <w:r>
        <w:rPr>
          <w:sz w:val="24"/>
          <w:szCs w:val="24"/>
        </w:rPr>
        <w:t xml:space="preserve"> </w:t>
      </w:r>
      <w:r w:rsidRPr="00C901B5">
        <w:rPr>
          <w:sz w:val="24"/>
          <w:szCs w:val="24"/>
        </w:rPr>
        <w:t>Q2: Based on our secondary readings, what did George fail to understand about Chinese migrant labor and emigration? </w:t>
      </w:r>
    </w:p>
    <w:p w14:paraId="09AEBB7C" w14:textId="0B9F88DF" w:rsidR="00C901B5" w:rsidRPr="00097940" w:rsidRDefault="00097940" w:rsidP="00097940">
      <w:pPr>
        <w:pStyle w:val="ListParagraph"/>
        <w:numPr>
          <w:ilvl w:val="0"/>
          <w:numId w:val="15"/>
        </w:numPr>
        <w:rPr>
          <w:sz w:val="24"/>
          <w:szCs w:val="24"/>
        </w:rPr>
      </w:pPr>
      <w:r w:rsidRPr="00097940">
        <w:rPr>
          <w:sz w:val="24"/>
          <w:szCs w:val="24"/>
        </w:rPr>
        <w:t xml:space="preserve">Henry George, "The Chinese in California, </w:t>
      </w:r>
      <w:r w:rsidRPr="00097940">
        <w:rPr>
          <w:i/>
          <w:iCs/>
          <w:sz w:val="24"/>
          <w:szCs w:val="24"/>
        </w:rPr>
        <w:t>NY Tribune</w:t>
      </w:r>
      <w:r>
        <w:rPr>
          <w:sz w:val="24"/>
          <w:szCs w:val="24"/>
        </w:rPr>
        <w:t xml:space="preserve"> (</w:t>
      </w:r>
      <w:r w:rsidRPr="00097940">
        <w:rPr>
          <w:sz w:val="24"/>
          <w:szCs w:val="24"/>
        </w:rPr>
        <w:t>1869</w:t>
      </w:r>
      <w:r>
        <w:rPr>
          <w:sz w:val="24"/>
          <w:szCs w:val="24"/>
        </w:rPr>
        <w:t>)</w:t>
      </w:r>
    </w:p>
    <w:p w14:paraId="6AADD4C7" w14:textId="77777777" w:rsidR="00F27D40" w:rsidRPr="00D65A5D" w:rsidRDefault="00F27D40">
      <w:pPr>
        <w:rPr>
          <w:sz w:val="24"/>
          <w:szCs w:val="24"/>
        </w:rPr>
      </w:pPr>
    </w:p>
    <w:p w14:paraId="2613E59B" w14:textId="365539E6" w:rsidR="00BF16E1" w:rsidRDefault="00BF16E1">
      <w:pPr>
        <w:rPr>
          <w:b/>
          <w:bCs/>
          <w:sz w:val="24"/>
          <w:szCs w:val="24"/>
        </w:rPr>
      </w:pPr>
      <w:r w:rsidRPr="00D65A5D">
        <w:rPr>
          <w:b/>
          <w:bCs/>
          <w:sz w:val="24"/>
          <w:szCs w:val="24"/>
        </w:rPr>
        <w:t xml:space="preserve">Week </w:t>
      </w:r>
      <w:r w:rsidR="00E12240">
        <w:rPr>
          <w:b/>
          <w:bCs/>
          <w:sz w:val="24"/>
          <w:szCs w:val="24"/>
        </w:rPr>
        <w:t>7</w:t>
      </w:r>
      <w:r w:rsidR="008160C3" w:rsidRPr="00D65A5D">
        <w:rPr>
          <w:b/>
          <w:bCs/>
          <w:sz w:val="24"/>
          <w:szCs w:val="24"/>
        </w:rPr>
        <w:t xml:space="preserve">: </w:t>
      </w:r>
      <w:r w:rsidR="002B0D84">
        <w:rPr>
          <w:b/>
          <w:bCs/>
          <w:sz w:val="24"/>
          <w:szCs w:val="24"/>
        </w:rPr>
        <w:t>American Law in t</w:t>
      </w:r>
      <w:r w:rsidR="00E12240">
        <w:rPr>
          <w:b/>
          <w:bCs/>
          <w:sz w:val="24"/>
          <w:szCs w:val="24"/>
        </w:rPr>
        <w:t xml:space="preserve">he Kingdom of </w:t>
      </w:r>
      <w:r w:rsidR="008160C3" w:rsidRPr="00D65A5D">
        <w:rPr>
          <w:b/>
          <w:bCs/>
          <w:sz w:val="24"/>
          <w:szCs w:val="24"/>
        </w:rPr>
        <w:t>Hawai’i</w:t>
      </w:r>
    </w:p>
    <w:p w14:paraId="45756218" w14:textId="77777777" w:rsidR="00CB143D" w:rsidRPr="00D65A5D" w:rsidRDefault="00CB143D">
      <w:pPr>
        <w:rPr>
          <w:b/>
          <w:bCs/>
          <w:sz w:val="24"/>
          <w:szCs w:val="24"/>
        </w:rPr>
      </w:pPr>
    </w:p>
    <w:p w14:paraId="446B9DF6" w14:textId="529064F1" w:rsidR="009520E3" w:rsidRPr="00D65A5D" w:rsidRDefault="00E12240">
      <w:pPr>
        <w:rPr>
          <w:sz w:val="24"/>
          <w:szCs w:val="24"/>
        </w:rPr>
      </w:pPr>
      <w:r>
        <w:rPr>
          <w:sz w:val="24"/>
          <w:szCs w:val="24"/>
        </w:rPr>
        <w:t>Readings:</w:t>
      </w:r>
    </w:p>
    <w:p w14:paraId="750A9F50" w14:textId="0DF1BFF7" w:rsidR="00E12240" w:rsidRDefault="00921C35" w:rsidP="00E12240">
      <w:pPr>
        <w:pStyle w:val="ListParagraph"/>
        <w:numPr>
          <w:ilvl w:val="0"/>
          <w:numId w:val="6"/>
        </w:numPr>
        <w:rPr>
          <w:sz w:val="24"/>
          <w:szCs w:val="24"/>
        </w:rPr>
      </w:pPr>
      <w:r w:rsidRPr="00DC5C1B">
        <w:rPr>
          <w:sz w:val="24"/>
          <w:szCs w:val="24"/>
        </w:rPr>
        <w:t xml:space="preserve">Sally Engle </w:t>
      </w:r>
      <w:r w:rsidR="006130B7" w:rsidRPr="00DC5C1B">
        <w:rPr>
          <w:sz w:val="24"/>
          <w:szCs w:val="24"/>
        </w:rPr>
        <w:t xml:space="preserve">Merry, </w:t>
      </w:r>
      <w:r w:rsidR="00DC5C1B" w:rsidRPr="00DC5C1B">
        <w:rPr>
          <w:sz w:val="24"/>
          <w:szCs w:val="24"/>
        </w:rPr>
        <w:t xml:space="preserve">“The First Transition: Religious Law,” </w:t>
      </w:r>
      <w:r w:rsidR="000E792E" w:rsidRPr="00DC5C1B">
        <w:rPr>
          <w:i/>
          <w:iCs/>
          <w:sz w:val="24"/>
          <w:szCs w:val="24"/>
        </w:rPr>
        <w:t>Colonizing</w:t>
      </w:r>
      <w:r w:rsidRPr="00DC5C1B">
        <w:rPr>
          <w:i/>
          <w:iCs/>
          <w:sz w:val="24"/>
          <w:szCs w:val="24"/>
        </w:rPr>
        <w:t xml:space="preserve"> Hawai</w:t>
      </w:r>
      <w:r w:rsidR="009F7744" w:rsidRPr="00DC5C1B">
        <w:rPr>
          <w:i/>
          <w:iCs/>
          <w:sz w:val="24"/>
          <w:szCs w:val="24"/>
        </w:rPr>
        <w:t xml:space="preserve">’i: The Cultural Power of Law </w:t>
      </w:r>
      <w:r w:rsidR="009F7744" w:rsidRPr="00DC5C1B">
        <w:rPr>
          <w:sz w:val="24"/>
          <w:szCs w:val="24"/>
        </w:rPr>
        <w:t>(</w:t>
      </w:r>
      <w:r w:rsidR="000E792E" w:rsidRPr="00DC5C1B">
        <w:rPr>
          <w:sz w:val="24"/>
          <w:szCs w:val="24"/>
        </w:rPr>
        <w:t>2000</w:t>
      </w:r>
      <w:r w:rsidR="009F7744" w:rsidRPr="00DC5C1B">
        <w:rPr>
          <w:sz w:val="24"/>
          <w:szCs w:val="24"/>
        </w:rPr>
        <w:t>)</w:t>
      </w:r>
    </w:p>
    <w:p w14:paraId="76C3593F" w14:textId="7C56A1E4" w:rsidR="006130B7" w:rsidRDefault="006130B7" w:rsidP="00E12240">
      <w:pPr>
        <w:pStyle w:val="ListParagraph"/>
        <w:numPr>
          <w:ilvl w:val="0"/>
          <w:numId w:val="6"/>
        </w:numPr>
        <w:rPr>
          <w:sz w:val="24"/>
          <w:szCs w:val="24"/>
        </w:rPr>
      </w:pPr>
      <w:r w:rsidRPr="00E12240">
        <w:rPr>
          <w:sz w:val="24"/>
          <w:szCs w:val="24"/>
        </w:rPr>
        <w:t>Merry,</w:t>
      </w:r>
      <w:r w:rsidR="00DC5C1B" w:rsidRPr="00E12240">
        <w:rPr>
          <w:sz w:val="24"/>
          <w:szCs w:val="24"/>
        </w:rPr>
        <w:t xml:space="preserve"> “The Second Transition: Secular Law,” </w:t>
      </w:r>
      <w:r w:rsidR="00E12240">
        <w:rPr>
          <w:sz w:val="24"/>
          <w:szCs w:val="24"/>
        </w:rPr>
        <w:t>as above</w:t>
      </w:r>
    </w:p>
    <w:p w14:paraId="71470274" w14:textId="47CE7EB3" w:rsidR="004E5420" w:rsidRPr="00E12240" w:rsidRDefault="004E5420" w:rsidP="00E12240">
      <w:pPr>
        <w:pStyle w:val="ListParagraph"/>
        <w:numPr>
          <w:ilvl w:val="0"/>
          <w:numId w:val="6"/>
        </w:numPr>
        <w:rPr>
          <w:sz w:val="24"/>
          <w:szCs w:val="24"/>
        </w:rPr>
      </w:pPr>
      <w:proofErr w:type="spellStart"/>
      <w:r w:rsidRPr="004E5420">
        <w:rPr>
          <w:sz w:val="24"/>
          <w:szCs w:val="24"/>
        </w:rPr>
        <w:t>Lilikalā</w:t>
      </w:r>
      <w:proofErr w:type="spellEnd"/>
      <w:r w:rsidRPr="004E5420">
        <w:rPr>
          <w:sz w:val="24"/>
          <w:szCs w:val="24"/>
        </w:rPr>
        <w:t xml:space="preserve"> </w:t>
      </w:r>
      <w:proofErr w:type="spellStart"/>
      <w:r w:rsidRPr="004E5420">
        <w:rPr>
          <w:sz w:val="24"/>
          <w:szCs w:val="24"/>
        </w:rPr>
        <w:t>Kame’eleihiwa</w:t>
      </w:r>
      <w:proofErr w:type="spellEnd"/>
      <w:r w:rsidRPr="004E5420">
        <w:rPr>
          <w:sz w:val="24"/>
          <w:szCs w:val="24"/>
        </w:rPr>
        <w:t xml:space="preserve">, </w:t>
      </w:r>
      <w:r w:rsidR="00255027">
        <w:rPr>
          <w:sz w:val="24"/>
          <w:szCs w:val="24"/>
        </w:rPr>
        <w:t xml:space="preserve">“The Moment of </w:t>
      </w:r>
      <w:proofErr w:type="spellStart"/>
      <w:r w:rsidR="00255027">
        <w:rPr>
          <w:sz w:val="24"/>
          <w:szCs w:val="24"/>
        </w:rPr>
        <w:t>Māhele</w:t>
      </w:r>
      <w:proofErr w:type="spellEnd"/>
      <w:r w:rsidR="00255027">
        <w:rPr>
          <w:sz w:val="24"/>
          <w:szCs w:val="24"/>
        </w:rPr>
        <w:t xml:space="preserve">,” </w:t>
      </w:r>
      <w:r w:rsidRPr="004E5420">
        <w:rPr>
          <w:i/>
          <w:iCs/>
          <w:sz w:val="24"/>
          <w:szCs w:val="24"/>
        </w:rPr>
        <w:t xml:space="preserve">Native Land and Foreign Desires: </w:t>
      </w:r>
      <w:proofErr w:type="spellStart"/>
      <w:r w:rsidRPr="004E5420">
        <w:rPr>
          <w:i/>
          <w:iCs/>
          <w:sz w:val="24"/>
          <w:szCs w:val="24"/>
        </w:rPr>
        <w:t>Pehea</w:t>
      </w:r>
      <w:proofErr w:type="spellEnd"/>
      <w:r w:rsidRPr="004E5420">
        <w:rPr>
          <w:i/>
          <w:iCs/>
          <w:sz w:val="24"/>
          <w:szCs w:val="24"/>
        </w:rPr>
        <w:t xml:space="preserve"> </w:t>
      </w:r>
      <w:proofErr w:type="spellStart"/>
      <w:r w:rsidRPr="004E5420">
        <w:rPr>
          <w:i/>
          <w:iCs/>
          <w:sz w:val="24"/>
          <w:szCs w:val="24"/>
        </w:rPr>
        <w:t>Lā</w:t>
      </w:r>
      <w:proofErr w:type="spellEnd"/>
      <w:r w:rsidRPr="004E5420">
        <w:rPr>
          <w:i/>
          <w:iCs/>
          <w:sz w:val="24"/>
          <w:szCs w:val="24"/>
        </w:rPr>
        <w:t xml:space="preserve"> E </w:t>
      </w:r>
      <w:proofErr w:type="spellStart"/>
      <w:r w:rsidRPr="004E5420">
        <w:rPr>
          <w:i/>
          <w:iCs/>
          <w:sz w:val="24"/>
          <w:szCs w:val="24"/>
        </w:rPr>
        <w:t>Pono</w:t>
      </w:r>
      <w:proofErr w:type="spellEnd"/>
      <w:r w:rsidRPr="004E5420">
        <w:rPr>
          <w:i/>
          <w:iCs/>
          <w:sz w:val="24"/>
          <w:szCs w:val="24"/>
        </w:rPr>
        <w:t xml:space="preserve"> Ai? </w:t>
      </w:r>
      <w:r>
        <w:rPr>
          <w:sz w:val="24"/>
          <w:szCs w:val="24"/>
        </w:rPr>
        <w:t>(</w:t>
      </w:r>
      <w:r w:rsidRPr="004E5420">
        <w:rPr>
          <w:sz w:val="24"/>
          <w:szCs w:val="24"/>
        </w:rPr>
        <w:t>1992)</w:t>
      </w:r>
    </w:p>
    <w:p w14:paraId="7962F0D3" w14:textId="77777777" w:rsidR="00CB143D" w:rsidRDefault="00CB143D">
      <w:pPr>
        <w:rPr>
          <w:sz w:val="24"/>
          <w:szCs w:val="24"/>
        </w:rPr>
      </w:pPr>
    </w:p>
    <w:p w14:paraId="288CB7AB" w14:textId="34777ECC" w:rsidR="001D2A81" w:rsidRDefault="00801078" w:rsidP="001D2A81">
      <w:pPr>
        <w:rPr>
          <w:sz w:val="24"/>
          <w:szCs w:val="24"/>
        </w:rPr>
      </w:pPr>
      <w:r w:rsidRPr="001D2A81">
        <w:rPr>
          <w:sz w:val="24"/>
          <w:szCs w:val="24"/>
        </w:rPr>
        <w:t xml:space="preserve">PSA Prompt: </w:t>
      </w:r>
      <w:r w:rsidR="001D2A81" w:rsidRPr="001D2A81">
        <w:rPr>
          <w:sz w:val="24"/>
          <w:szCs w:val="24"/>
        </w:rPr>
        <w:t>Q</w:t>
      </w:r>
      <w:r w:rsidR="001D2A81">
        <w:rPr>
          <w:sz w:val="24"/>
          <w:szCs w:val="24"/>
        </w:rPr>
        <w:t>1</w:t>
      </w:r>
      <w:r w:rsidR="001D2A81" w:rsidRPr="001D2A81">
        <w:rPr>
          <w:sz w:val="24"/>
          <w:szCs w:val="24"/>
        </w:rPr>
        <w:t>: How and why did Hawaiian law transform under the religious and secular transformations described by Merry?</w:t>
      </w:r>
      <w:r w:rsidR="001D2A81">
        <w:rPr>
          <w:sz w:val="24"/>
          <w:szCs w:val="24"/>
        </w:rPr>
        <w:t xml:space="preserve"> </w:t>
      </w:r>
      <w:r w:rsidR="001D2A81" w:rsidRPr="001D2A81">
        <w:rPr>
          <w:sz w:val="24"/>
          <w:szCs w:val="24"/>
        </w:rPr>
        <w:t>Q2: Where can these changes be seen in the</w:t>
      </w:r>
      <w:r w:rsidR="00807E85">
        <w:rPr>
          <w:sz w:val="24"/>
          <w:szCs w:val="24"/>
        </w:rPr>
        <w:t xml:space="preserve"> Great </w:t>
      </w:r>
      <w:proofErr w:type="spellStart"/>
      <w:r w:rsidR="00807E85">
        <w:rPr>
          <w:sz w:val="24"/>
          <w:szCs w:val="24"/>
        </w:rPr>
        <w:t>Māhele</w:t>
      </w:r>
      <w:proofErr w:type="spellEnd"/>
      <w:r w:rsidR="00807E85">
        <w:rPr>
          <w:sz w:val="24"/>
          <w:szCs w:val="24"/>
        </w:rPr>
        <w:t xml:space="preserve"> and the</w:t>
      </w:r>
      <w:r w:rsidR="001D2A81" w:rsidRPr="001D2A81">
        <w:rPr>
          <w:sz w:val="24"/>
          <w:szCs w:val="24"/>
        </w:rPr>
        <w:t xml:space="preserve"> 1852 Hawaiian Constitution?</w:t>
      </w:r>
    </w:p>
    <w:p w14:paraId="1EFE0288" w14:textId="2E6FC84B" w:rsidR="00AA38D8" w:rsidRPr="00AA38D8" w:rsidRDefault="00AA38D8" w:rsidP="00AA38D8">
      <w:pPr>
        <w:pStyle w:val="ListParagraph"/>
        <w:numPr>
          <w:ilvl w:val="0"/>
          <w:numId w:val="16"/>
        </w:numPr>
        <w:rPr>
          <w:sz w:val="24"/>
          <w:szCs w:val="24"/>
        </w:rPr>
      </w:pPr>
      <w:r>
        <w:rPr>
          <w:sz w:val="24"/>
          <w:szCs w:val="24"/>
        </w:rPr>
        <w:t>Hawaiian Constitution of 1852</w:t>
      </w:r>
    </w:p>
    <w:p w14:paraId="6570F9D3" w14:textId="77777777" w:rsidR="00F27D40" w:rsidRPr="00D65A5D" w:rsidRDefault="00F27D40">
      <w:pPr>
        <w:rPr>
          <w:sz w:val="24"/>
          <w:szCs w:val="24"/>
        </w:rPr>
      </w:pPr>
    </w:p>
    <w:p w14:paraId="14B47437" w14:textId="0C610205" w:rsidR="00BF16E1" w:rsidRPr="00E315E5" w:rsidRDefault="00BF16E1">
      <w:pPr>
        <w:rPr>
          <w:b/>
          <w:bCs/>
          <w:sz w:val="24"/>
          <w:szCs w:val="24"/>
        </w:rPr>
      </w:pPr>
      <w:r w:rsidRPr="00E315E5">
        <w:rPr>
          <w:b/>
          <w:bCs/>
          <w:sz w:val="24"/>
          <w:szCs w:val="24"/>
        </w:rPr>
        <w:t xml:space="preserve">Week </w:t>
      </w:r>
      <w:r w:rsidR="000B1480">
        <w:rPr>
          <w:b/>
          <w:bCs/>
          <w:sz w:val="24"/>
          <w:szCs w:val="24"/>
        </w:rPr>
        <w:t>8</w:t>
      </w:r>
      <w:r w:rsidR="00915B8F" w:rsidRPr="00E315E5">
        <w:rPr>
          <w:b/>
          <w:bCs/>
          <w:sz w:val="24"/>
          <w:szCs w:val="24"/>
        </w:rPr>
        <w:t xml:space="preserve">: </w:t>
      </w:r>
      <w:r w:rsidR="008D7072">
        <w:rPr>
          <w:b/>
          <w:bCs/>
          <w:sz w:val="24"/>
          <w:szCs w:val="24"/>
        </w:rPr>
        <w:t>Fur</w:t>
      </w:r>
      <w:r w:rsidR="001311A3">
        <w:rPr>
          <w:b/>
          <w:bCs/>
          <w:sz w:val="24"/>
          <w:szCs w:val="24"/>
        </w:rPr>
        <w:t xml:space="preserve"> Seals</w:t>
      </w:r>
      <w:r w:rsidR="008D7072">
        <w:rPr>
          <w:b/>
          <w:bCs/>
          <w:sz w:val="24"/>
          <w:szCs w:val="24"/>
        </w:rPr>
        <w:t xml:space="preserve">, </w:t>
      </w:r>
      <w:r w:rsidR="00EC3372">
        <w:rPr>
          <w:b/>
          <w:bCs/>
          <w:sz w:val="24"/>
          <w:szCs w:val="24"/>
        </w:rPr>
        <w:t>Alaska</w:t>
      </w:r>
      <w:r w:rsidR="008D7072">
        <w:rPr>
          <w:b/>
          <w:bCs/>
          <w:sz w:val="24"/>
          <w:szCs w:val="24"/>
        </w:rPr>
        <w:t>, and International Law</w:t>
      </w:r>
    </w:p>
    <w:p w14:paraId="1F685CA5" w14:textId="77777777" w:rsidR="00F1426F" w:rsidRDefault="00F1426F">
      <w:pPr>
        <w:rPr>
          <w:sz w:val="24"/>
          <w:szCs w:val="24"/>
        </w:rPr>
      </w:pPr>
    </w:p>
    <w:p w14:paraId="6CF4F319" w14:textId="6D1FE448" w:rsidR="00D41863" w:rsidRPr="00FE6FF0" w:rsidRDefault="00D41863">
      <w:pPr>
        <w:rPr>
          <w:sz w:val="24"/>
          <w:szCs w:val="24"/>
          <w:u w:val="single"/>
        </w:rPr>
      </w:pPr>
      <w:r w:rsidRPr="00FE6FF0">
        <w:rPr>
          <w:sz w:val="24"/>
          <w:szCs w:val="24"/>
          <w:u w:val="single"/>
        </w:rPr>
        <w:t xml:space="preserve">Research </w:t>
      </w:r>
      <w:r w:rsidR="00FE6FF0" w:rsidRPr="00FE6FF0">
        <w:rPr>
          <w:sz w:val="24"/>
          <w:szCs w:val="24"/>
          <w:u w:val="single"/>
        </w:rPr>
        <w:t>Paper Topic Proposal Due</w:t>
      </w:r>
    </w:p>
    <w:p w14:paraId="198C5AF2" w14:textId="77777777" w:rsidR="00D41863" w:rsidRPr="00D65A5D" w:rsidRDefault="00D41863">
      <w:pPr>
        <w:rPr>
          <w:sz w:val="24"/>
          <w:szCs w:val="24"/>
        </w:rPr>
      </w:pPr>
    </w:p>
    <w:p w14:paraId="07D878DD" w14:textId="348FCA69" w:rsidR="00425F8E" w:rsidRDefault="008D7072">
      <w:pPr>
        <w:rPr>
          <w:sz w:val="24"/>
          <w:szCs w:val="24"/>
        </w:rPr>
      </w:pPr>
      <w:r>
        <w:rPr>
          <w:sz w:val="24"/>
          <w:szCs w:val="24"/>
        </w:rPr>
        <w:t>Readings</w:t>
      </w:r>
    </w:p>
    <w:p w14:paraId="5BD54814" w14:textId="77777777" w:rsidR="008D7072" w:rsidRDefault="00EC3372" w:rsidP="008D7072">
      <w:pPr>
        <w:pStyle w:val="ListParagraph"/>
        <w:numPr>
          <w:ilvl w:val="0"/>
          <w:numId w:val="6"/>
        </w:numPr>
        <w:rPr>
          <w:sz w:val="24"/>
          <w:szCs w:val="24"/>
        </w:rPr>
      </w:pPr>
      <w:r w:rsidRPr="008976A4">
        <w:rPr>
          <w:sz w:val="24"/>
          <w:szCs w:val="24"/>
        </w:rPr>
        <w:t xml:space="preserve">Stuart Banner, “Alaska: Occupancy and Neglect,” </w:t>
      </w:r>
      <w:r w:rsidRPr="008976A4">
        <w:rPr>
          <w:i/>
          <w:iCs/>
          <w:sz w:val="24"/>
          <w:szCs w:val="24"/>
        </w:rPr>
        <w:t xml:space="preserve">Possessing the Pacific </w:t>
      </w:r>
      <w:r w:rsidRPr="008976A4">
        <w:rPr>
          <w:sz w:val="24"/>
          <w:szCs w:val="24"/>
        </w:rPr>
        <w:t>(2007), (29 pages).</w:t>
      </w:r>
    </w:p>
    <w:p w14:paraId="65DA61EB" w14:textId="17D4DAA9" w:rsidR="00EC3372" w:rsidRPr="008D7072" w:rsidRDefault="00EC3372" w:rsidP="008D7072">
      <w:pPr>
        <w:pStyle w:val="ListParagraph"/>
        <w:numPr>
          <w:ilvl w:val="0"/>
          <w:numId w:val="6"/>
        </w:numPr>
        <w:rPr>
          <w:sz w:val="24"/>
          <w:szCs w:val="24"/>
        </w:rPr>
      </w:pPr>
      <w:r w:rsidRPr="008D7072">
        <w:rPr>
          <w:sz w:val="24"/>
          <w:szCs w:val="24"/>
        </w:rPr>
        <w:t xml:space="preserve">Rebecca McLennan, “The Empire of Law Goes to Sea,” </w:t>
      </w:r>
      <w:r w:rsidRPr="008D7072">
        <w:rPr>
          <w:i/>
          <w:iCs/>
          <w:sz w:val="24"/>
          <w:szCs w:val="24"/>
        </w:rPr>
        <w:t xml:space="preserve">Journal of Diplomatic History, </w:t>
      </w:r>
      <w:r w:rsidRPr="008D7072">
        <w:rPr>
          <w:sz w:val="24"/>
          <w:szCs w:val="24"/>
        </w:rPr>
        <w:t>Vol. 44, No. 5 (2020).</w:t>
      </w:r>
    </w:p>
    <w:p w14:paraId="05EB59FA" w14:textId="77777777" w:rsidR="00EC3372" w:rsidRDefault="00EC3372" w:rsidP="00EC3372">
      <w:pPr>
        <w:pStyle w:val="ListParagraph"/>
        <w:numPr>
          <w:ilvl w:val="0"/>
          <w:numId w:val="6"/>
        </w:numPr>
        <w:rPr>
          <w:sz w:val="24"/>
          <w:szCs w:val="24"/>
        </w:rPr>
      </w:pPr>
      <w:r w:rsidRPr="008976A4">
        <w:rPr>
          <w:sz w:val="24"/>
          <w:szCs w:val="24"/>
        </w:rPr>
        <w:t xml:space="preserve">[Optional] Rebecca McLennan, “The </w:t>
      </w:r>
      <w:proofErr w:type="gramStart"/>
      <w:r w:rsidRPr="008976A4">
        <w:rPr>
          <w:sz w:val="24"/>
          <w:szCs w:val="24"/>
        </w:rPr>
        <w:t>Wild Life</w:t>
      </w:r>
      <w:proofErr w:type="gramEnd"/>
      <w:r w:rsidRPr="008976A4">
        <w:rPr>
          <w:sz w:val="24"/>
          <w:szCs w:val="24"/>
        </w:rPr>
        <w:t xml:space="preserve"> of Law: Domesticating Nature in the Bering Sea, c. 1893,” </w:t>
      </w:r>
      <w:r w:rsidRPr="008976A4">
        <w:rPr>
          <w:i/>
          <w:iCs/>
          <w:sz w:val="24"/>
          <w:szCs w:val="24"/>
        </w:rPr>
        <w:t xml:space="preserve">Looking for Law in all the Wrong Places </w:t>
      </w:r>
      <w:r w:rsidRPr="008976A4">
        <w:rPr>
          <w:sz w:val="24"/>
          <w:szCs w:val="24"/>
        </w:rPr>
        <w:t xml:space="preserve">(2019). </w:t>
      </w:r>
    </w:p>
    <w:p w14:paraId="3B2A2561" w14:textId="77777777" w:rsidR="008D7072" w:rsidRDefault="008D7072" w:rsidP="008D7072">
      <w:pPr>
        <w:rPr>
          <w:sz w:val="24"/>
          <w:szCs w:val="24"/>
        </w:rPr>
      </w:pPr>
    </w:p>
    <w:p w14:paraId="7CEDDF68" w14:textId="5E2CFDDC" w:rsidR="00B261AD" w:rsidRDefault="00B261AD" w:rsidP="00B261AD">
      <w:pPr>
        <w:rPr>
          <w:sz w:val="24"/>
          <w:szCs w:val="24"/>
        </w:rPr>
      </w:pPr>
      <w:r>
        <w:rPr>
          <w:sz w:val="24"/>
          <w:szCs w:val="24"/>
        </w:rPr>
        <w:t xml:space="preserve">PSA Prompt: </w:t>
      </w:r>
      <w:r w:rsidRPr="00B261AD">
        <w:rPr>
          <w:sz w:val="24"/>
          <w:szCs w:val="24"/>
        </w:rPr>
        <w:t>Q1: Why did American officials, like Gov. Brady, try a "new" policy of </w:t>
      </w:r>
      <w:r w:rsidRPr="00B261AD">
        <w:rPr>
          <w:i/>
          <w:iCs/>
          <w:sz w:val="24"/>
          <w:szCs w:val="24"/>
        </w:rPr>
        <w:t>terra nullius</w:t>
      </w:r>
      <w:r w:rsidRPr="00B261AD">
        <w:rPr>
          <w:sz w:val="24"/>
          <w:szCs w:val="24"/>
        </w:rPr>
        <w:t xml:space="preserve"> regarding Native Alaskan land claims? Q2: How did the </w:t>
      </w:r>
      <w:proofErr w:type="spellStart"/>
      <w:r w:rsidRPr="00B261AD">
        <w:rPr>
          <w:sz w:val="24"/>
          <w:szCs w:val="24"/>
        </w:rPr>
        <w:t>Tlinget</w:t>
      </w:r>
      <w:proofErr w:type="spellEnd"/>
      <w:r w:rsidRPr="00B261AD">
        <w:rPr>
          <w:sz w:val="24"/>
          <w:szCs w:val="24"/>
        </w:rPr>
        <w:t xml:space="preserve"> understand their own land claims and how did they appeal to the government for redress?</w:t>
      </w:r>
    </w:p>
    <w:p w14:paraId="0C3EEE30" w14:textId="40582395" w:rsidR="007D1F82" w:rsidRPr="00E76337" w:rsidRDefault="00E062F5" w:rsidP="00E76337">
      <w:pPr>
        <w:pStyle w:val="ListParagraph"/>
        <w:numPr>
          <w:ilvl w:val="0"/>
          <w:numId w:val="17"/>
        </w:numPr>
        <w:rPr>
          <w:sz w:val="24"/>
          <w:szCs w:val="24"/>
        </w:rPr>
      </w:pPr>
      <w:r>
        <w:rPr>
          <w:sz w:val="24"/>
          <w:szCs w:val="24"/>
        </w:rPr>
        <w:t>“</w:t>
      </w:r>
      <w:proofErr w:type="spellStart"/>
      <w:r>
        <w:rPr>
          <w:sz w:val="24"/>
          <w:szCs w:val="24"/>
        </w:rPr>
        <w:t>Tlinget</w:t>
      </w:r>
      <w:proofErr w:type="spellEnd"/>
      <w:r>
        <w:rPr>
          <w:sz w:val="24"/>
          <w:szCs w:val="24"/>
        </w:rPr>
        <w:t xml:space="preserve"> Chiefs Meeting with Gov. Brady” (1898) published in “The Canoe Rocks” (1970)</w:t>
      </w:r>
    </w:p>
    <w:p w14:paraId="3E7E48F7" w14:textId="77777777" w:rsidR="00F27D40" w:rsidRPr="00D65A5D" w:rsidRDefault="00F27D40">
      <w:pPr>
        <w:rPr>
          <w:sz w:val="24"/>
          <w:szCs w:val="24"/>
        </w:rPr>
      </w:pPr>
    </w:p>
    <w:p w14:paraId="41224CDA" w14:textId="6FFF20F0" w:rsidR="00BF16E1" w:rsidRDefault="00BF16E1" w:rsidP="000E792E">
      <w:pPr>
        <w:rPr>
          <w:b/>
          <w:bCs/>
          <w:sz w:val="24"/>
          <w:szCs w:val="24"/>
        </w:rPr>
      </w:pPr>
      <w:r w:rsidRPr="00D65A5D">
        <w:rPr>
          <w:b/>
          <w:bCs/>
          <w:sz w:val="24"/>
          <w:szCs w:val="24"/>
        </w:rPr>
        <w:t xml:space="preserve">Week </w:t>
      </w:r>
      <w:r w:rsidR="00E76337">
        <w:rPr>
          <w:b/>
          <w:bCs/>
          <w:sz w:val="24"/>
          <w:szCs w:val="24"/>
        </w:rPr>
        <w:t>9</w:t>
      </w:r>
      <w:r w:rsidR="00AD1B93" w:rsidRPr="00D65A5D">
        <w:rPr>
          <w:b/>
          <w:bCs/>
          <w:sz w:val="24"/>
          <w:szCs w:val="24"/>
        </w:rPr>
        <w:t xml:space="preserve">: </w:t>
      </w:r>
      <w:r w:rsidR="00E76337">
        <w:rPr>
          <w:b/>
          <w:bCs/>
          <w:sz w:val="24"/>
          <w:szCs w:val="24"/>
        </w:rPr>
        <w:t xml:space="preserve">Chinese </w:t>
      </w:r>
      <w:r w:rsidR="00244EBC">
        <w:rPr>
          <w:b/>
          <w:bCs/>
          <w:sz w:val="24"/>
          <w:szCs w:val="24"/>
        </w:rPr>
        <w:t>Exclusion</w:t>
      </w:r>
      <w:r w:rsidR="009A41E0">
        <w:rPr>
          <w:b/>
          <w:bCs/>
          <w:sz w:val="24"/>
          <w:szCs w:val="24"/>
        </w:rPr>
        <w:t>,</w:t>
      </w:r>
      <w:r w:rsidR="00244EBC">
        <w:rPr>
          <w:b/>
          <w:bCs/>
          <w:sz w:val="24"/>
          <w:szCs w:val="24"/>
        </w:rPr>
        <w:t xml:space="preserve"> </w:t>
      </w:r>
      <w:r w:rsidR="00E76337">
        <w:rPr>
          <w:b/>
          <w:bCs/>
          <w:sz w:val="24"/>
          <w:szCs w:val="24"/>
        </w:rPr>
        <w:t xml:space="preserve">Anti-Asian </w:t>
      </w:r>
      <w:r w:rsidR="00244EBC">
        <w:rPr>
          <w:b/>
          <w:bCs/>
          <w:sz w:val="24"/>
          <w:szCs w:val="24"/>
        </w:rPr>
        <w:t>Reaction</w:t>
      </w:r>
      <w:r w:rsidR="009A41E0">
        <w:rPr>
          <w:b/>
          <w:bCs/>
          <w:sz w:val="24"/>
          <w:szCs w:val="24"/>
        </w:rPr>
        <w:t>, and Transpacific Re</w:t>
      </w:r>
      <w:r w:rsidR="001544C4">
        <w:rPr>
          <w:b/>
          <w:bCs/>
          <w:sz w:val="24"/>
          <w:szCs w:val="24"/>
        </w:rPr>
        <w:t>form</w:t>
      </w:r>
    </w:p>
    <w:p w14:paraId="25E150F3" w14:textId="77777777" w:rsidR="00706E38" w:rsidRPr="00D65A5D" w:rsidRDefault="00706E38" w:rsidP="000E792E">
      <w:pPr>
        <w:rPr>
          <w:b/>
          <w:bCs/>
          <w:sz w:val="24"/>
          <w:szCs w:val="24"/>
        </w:rPr>
      </w:pPr>
    </w:p>
    <w:p w14:paraId="4BDEB10C" w14:textId="123B47E1" w:rsidR="00425F8E" w:rsidRDefault="000D2200">
      <w:pPr>
        <w:rPr>
          <w:sz w:val="24"/>
          <w:szCs w:val="24"/>
        </w:rPr>
      </w:pPr>
      <w:r>
        <w:rPr>
          <w:sz w:val="24"/>
          <w:szCs w:val="24"/>
        </w:rPr>
        <w:t>Readings</w:t>
      </w:r>
    </w:p>
    <w:p w14:paraId="6CF1C054" w14:textId="0F7D82C5" w:rsidR="000D2200" w:rsidRPr="00C829AF" w:rsidRDefault="000D2200" w:rsidP="00C829AF">
      <w:pPr>
        <w:pStyle w:val="ListParagraph"/>
        <w:numPr>
          <w:ilvl w:val="0"/>
          <w:numId w:val="17"/>
        </w:numPr>
        <w:rPr>
          <w:sz w:val="24"/>
          <w:szCs w:val="24"/>
        </w:rPr>
      </w:pPr>
      <w:r w:rsidRPr="00C829AF">
        <w:rPr>
          <w:sz w:val="24"/>
          <w:szCs w:val="24"/>
        </w:rPr>
        <w:t>Mae Ngai, “Roar of the Sandlot”</w:t>
      </w:r>
    </w:p>
    <w:p w14:paraId="6781FF74" w14:textId="7568FAD7" w:rsidR="00B9034D" w:rsidRDefault="00E37188" w:rsidP="00C829AF">
      <w:pPr>
        <w:pStyle w:val="ListParagraph"/>
        <w:numPr>
          <w:ilvl w:val="0"/>
          <w:numId w:val="17"/>
        </w:numPr>
        <w:rPr>
          <w:sz w:val="24"/>
          <w:szCs w:val="24"/>
        </w:rPr>
      </w:pPr>
      <w:r>
        <w:rPr>
          <w:sz w:val="24"/>
          <w:szCs w:val="24"/>
        </w:rPr>
        <w:t xml:space="preserve">Mae </w:t>
      </w:r>
      <w:r w:rsidR="00B9034D" w:rsidRPr="00C829AF">
        <w:rPr>
          <w:sz w:val="24"/>
          <w:szCs w:val="24"/>
        </w:rPr>
        <w:t>Ngai, “Exclusion and the Open Door</w:t>
      </w:r>
      <w:r w:rsidR="00C829AF">
        <w:rPr>
          <w:sz w:val="24"/>
          <w:szCs w:val="24"/>
        </w:rPr>
        <w:t>”</w:t>
      </w:r>
    </w:p>
    <w:p w14:paraId="1BFC0E05" w14:textId="258F36CD" w:rsidR="009A49ED" w:rsidRDefault="009A49ED" w:rsidP="00C829AF">
      <w:pPr>
        <w:pStyle w:val="ListParagraph"/>
        <w:numPr>
          <w:ilvl w:val="0"/>
          <w:numId w:val="17"/>
        </w:numPr>
        <w:rPr>
          <w:sz w:val="24"/>
          <w:szCs w:val="24"/>
        </w:rPr>
      </w:pPr>
      <w:proofErr w:type="spellStart"/>
      <w:r>
        <w:rPr>
          <w:sz w:val="24"/>
          <w:szCs w:val="24"/>
        </w:rPr>
        <w:t>Zhongping</w:t>
      </w:r>
      <w:proofErr w:type="spellEnd"/>
      <w:r>
        <w:rPr>
          <w:sz w:val="24"/>
          <w:szCs w:val="24"/>
        </w:rPr>
        <w:t xml:space="preserve"> Chen, “</w:t>
      </w:r>
      <w:r w:rsidR="00CE163C">
        <w:rPr>
          <w:sz w:val="24"/>
          <w:szCs w:val="24"/>
        </w:rPr>
        <w:t xml:space="preserve">Kang </w:t>
      </w:r>
      <w:proofErr w:type="spellStart"/>
      <w:r w:rsidR="00CE163C">
        <w:rPr>
          <w:sz w:val="24"/>
          <w:szCs w:val="24"/>
        </w:rPr>
        <w:t>Youwei</w:t>
      </w:r>
      <w:proofErr w:type="spellEnd"/>
      <w:r w:rsidR="00CE163C">
        <w:rPr>
          <w:sz w:val="24"/>
          <w:szCs w:val="24"/>
        </w:rPr>
        <w:t xml:space="preserve"> and the Rise of Overseas Chinese Political Reforms from North America</w:t>
      </w:r>
      <w:r w:rsidR="001544C4">
        <w:rPr>
          <w:sz w:val="24"/>
          <w:szCs w:val="24"/>
        </w:rPr>
        <w:t>,</w:t>
      </w:r>
      <w:r w:rsidR="00CE163C">
        <w:rPr>
          <w:sz w:val="24"/>
          <w:szCs w:val="24"/>
        </w:rPr>
        <w:t>”</w:t>
      </w:r>
      <w:r w:rsidR="001544C4">
        <w:rPr>
          <w:sz w:val="24"/>
          <w:szCs w:val="24"/>
        </w:rPr>
        <w:t xml:space="preserve"> </w:t>
      </w:r>
      <w:r w:rsidR="001544C4">
        <w:rPr>
          <w:i/>
          <w:iCs/>
          <w:sz w:val="24"/>
          <w:szCs w:val="24"/>
        </w:rPr>
        <w:t xml:space="preserve">Transpacific Reform and Revolution: The Chinese in North America 1898-1918 </w:t>
      </w:r>
      <w:r w:rsidR="001544C4">
        <w:rPr>
          <w:sz w:val="24"/>
          <w:szCs w:val="24"/>
        </w:rPr>
        <w:t>(</w:t>
      </w:r>
      <w:r w:rsidR="0062656B">
        <w:rPr>
          <w:sz w:val="24"/>
          <w:szCs w:val="24"/>
        </w:rPr>
        <w:t>2023)</w:t>
      </w:r>
    </w:p>
    <w:p w14:paraId="2A30D4A3" w14:textId="77777777" w:rsidR="00CE163C" w:rsidRDefault="00CE163C" w:rsidP="00CE163C">
      <w:pPr>
        <w:rPr>
          <w:sz w:val="24"/>
          <w:szCs w:val="24"/>
        </w:rPr>
      </w:pPr>
    </w:p>
    <w:p w14:paraId="2025E884" w14:textId="7DBB2C9D" w:rsidR="009F3B6F" w:rsidRDefault="00CE163C" w:rsidP="00CE163C">
      <w:pPr>
        <w:rPr>
          <w:sz w:val="24"/>
          <w:szCs w:val="24"/>
        </w:rPr>
      </w:pPr>
      <w:r>
        <w:rPr>
          <w:sz w:val="24"/>
          <w:szCs w:val="24"/>
        </w:rPr>
        <w:t xml:space="preserve">PSA Prompt: </w:t>
      </w:r>
      <w:r w:rsidR="00EB3AD1">
        <w:rPr>
          <w:sz w:val="24"/>
          <w:szCs w:val="24"/>
        </w:rPr>
        <w:t xml:space="preserve">Q1: </w:t>
      </w:r>
      <w:r w:rsidR="00472993">
        <w:rPr>
          <w:sz w:val="24"/>
          <w:szCs w:val="24"/>
        </w:rPr>
        <w:t xml:space="preserve">What might explain the apparent </w:t>
      </w:r>
      <w:r w:rsidR="00E72C63">
        <w:rPr>
          <w:sz w:val="24"/>
          <w:szCs w:val="24"/>
        </w:rPr>
        <w:t xml:space="preserve">legal </w:t>
      </w:r>
      <w:r w:rsidR="00472993">
        <w:rPr>
          <w:sz w:val="24"/>
          <w:szCs w:val="24"/>
        </w:rPr>
        <w:t xml:space="preserve">paradox between </w:t>
      </w:r>
      <w:r w:rsidR="00E72C63">
        <w:rPr>
          <w:sz w:val="24"/>
          <w:szCs w:val="24"/>
        </w:rPr>
        <w:t xml:space="preserve">the striking down of Article XIX and the Chinese laundry act and the upholding of Chinese Exclusion? </w:t>
      </w:r>
      <w:r w:rsidR="00CE5940">
        <w:rPr>
          <w:sz w:val="24"/>
          <w:szCs w:val="24"/>
        </w:rPr>
        <w:t xml:space="preserve">Q2: </w:t>
      </w:r>
      <w:r w:rsidR="00A5350A">
        <w:rPr>
          <w:sz w:val="24"/>
          <w:szCs w:val="24"/>
        </w:rPr>
        <w:t>How did exclusion fit into the larger relationships between the United States, the Qing Empire, and the Chinese diaspora?</w:t>
      </w:r>
    </w:p>
    <w:p w14:paraId="4886CD72" w14:textId="70DFE014" w:rsidR="009F3B6F" w:rsidRPr="009F3B6F" w:rsidRDefault="009F3B6F" w:rsidP="009F3B6F">
      <w:pPr>
        <w:pStyle w:val="ListParagraph"/>
        <w:numPr>
          <w:ilvl w:val="0"/>
          <w:numId w:val="19"/>
        </w:numPr>
        <w:rPr>
          <w:sz w:val="24"/>
          <w:szCs w:val="24"/>
        </w:rPr>
      </w:pPr>
      <w:r w:rsidRPr="009F3B6F">
        <w:rPr>
          <w:sz w:val="24"/>
          <w:szCs w:val="24"/>
        </w:rPr>
        <w:t>Article XIX: Chinese, California Constitution of 1879</w:t>
      </w:r>
    </w:p>
    <w:p w14:paraId="463BC480" w14:textId="59871239" w:rsidR="00CE163C" w:rsidRDefault="00F403D9" w:rsidP="007333B7">
      <w:pPr>
        <w:pStyle w:val="ListParagraph"/>
        <w:numPr>
          <w:ilvl w:val="0"/>
          <w:numId w:val="18"/>
        </w:numPr>
        <w:rPr>
          <w:sz w:val="24"/>
          <w:szCs w:val="24"/>
        </w:rPr>
      </w:pPr>
      <w:proofErr w:type="spellStart"/>
      <w:r w:rsidRPr="00F403D9">
        <w:rPr>
          <w:i/>
          <w:iCs/>
          <w:sz w:val="24"/>
          <w:szCs w:val="24"/>
        </w:rPr>
        <w:t>Yick</w:t>
      </w:r>
      <w:proofErr w:type="spellEnd"/>
      <w:r w:rsidRPr="00F403D9">
        <w:rPr>
          <w:i/>
          <w:iCs/>
          <w:sz w:val="24"/>
          <w:szCs w:val="24"/>
        </w:rPr>
        <w:t xml:space="preserve"> Wo v. Hopkins </w:t>
      </w:r>
      <w:r w:rsidRPr="00F403D9">
        <w:rPr>
          <w:sz w:val="24"/>
          <w:szCs w:val="24"/>
        </w:rPr>
        <w:t>(1886)</w:t>
      </w:r>
    </w:p>
    <w:p w14:paraId="7700A9A0" w14:textId="79768E0D" w:rsidR="00701FE7" w:rsidRPr="007333B7" w:rsidRDefault="001D2AF1" w:rsidP="007333B7">
      <w:pPr>
        <w:pStyle w:val="ListParagraph"/>
        <w:numPr>
          <w:ilvl w:val="0"/>
          <w:numId w:val="18"/>
        </w:numPr>
        <w:rPr>
          <w:sz w:val="24"/>
          <w:szCs w:val="24"/>
        </w:rPr>
      </w:pPr>
      <w:r>
        <w:rPr>
          <w:i/>
          <w:iCs/>
          <w:sz w:val="24"/>
          <w:szCs w:val="24"/>
        </w:rPr>
        <w:t>Chae Chan Ping v. United States [</w:t>
      </w:r>
      <w:r w:rsidRPr="001D2AF1">
        <w:rPr>
          <w:i/>
          <w:iCs/>
          <w:sz w:val="24"/>
          <w:szCs w:val="24"/>
        </w:rPr>
        <w:t>Chinese Exclusion Case</w:t>
      </w:r>
      <w:r>
        <w:rPr>
          <w:i/>
          <w:iCs/>
          <w:sz w:val="24"/>
          <w:szCs w:val="24"/>
        </w:rPr>
        <w:t>]</w:t>
      </w:r>
      <w:r w:rsidRPr="001D2AF1">
        <w:rPr>
          <w:i/>
          <w:iCs/>
          <w:sz w:val="24"/>
          <w:szCs w:val="24"/>
        </w:rPr>
        <w:t xml:space="preserve"> </w:t>
      </w:r>
      <w:r w:rsidRPr="001D2AF1">
        <w:rPr>
          <w:sz w:val="24"/>
          <w:szCs w:val="24"/>
        </w:rPr>
        <w:t>(1889)</w:t>
      </w:r>
    </w:p>
    <w:p w14:paraId="66BC437A" w14:textId="77777777" w:rsidR="00F27D40" w:rsidRPr="00207C7E" w:rsidRDefault="00F27D40">
      <w:pPr>
        <w:rPr>
          <w:b/>
          <w:bCs/>
          <w:sz w:val="24"/>
          <w:szCs w:val="24"/>
        </w:rPr>
      </w:pPr>
    </w:p>
    <w:p w14:paraId="344C4968" w14:textId="155584AA" w:rsidR="00BF16E1" w:rsidRDefault="00BF16E1">
      <w:pPr>
        <w:rPr>
          <w:b/>
          <w:bCs/>
          <w:sz w:val="24"/>
          <w:szCs w:val="24"/>
        </w:rPr>
      </w:pPr>
      <w:r w:rsidRPr="00207C7E">
        <w:rPr>
          <w:b/>
          <w:bCs/>
          <w:sz w:val="24"/>
          <w:szCs w:val="24"/>
        </w:rPr>
        <w:t>Week 1</w:t>
      </w:r>
      <w:r w:rsidR="00A5350A">
        <w:rPr>
          <w:b/>
          <w:bCs/>
          <w:sz w:val="24"/>
          <w:szCs w:val="24"/>
        </w:rPr>
        <w:t>0</w:t>
      </w:r>
      <w:r w:rsidR="00A95639" w:rsidRPr="00207C7E">
        <w:rPr>
          <w:b/>
          <w:bCs/>
          <w:sz w:val="24"/>
          <w:szCs w:val="24"/>
        </w:rPr>
        <w:t xml:space="preserve">: </w:t>
      </w:r>
      <w:r w:rsidR="00F66059">
        <w:rPr>
          <w:b/>
          <w:bCs/>
          <w:sz w:val="24"/>
          <w:szCs w:val="24"/>
        </w:rPr>
        <w:t>The Spanish-American War, Hawaiian Annexation,</w:t>
      </w:r>
      <w:r w:rsidR="007919CE">
        <w:rPr>
          <w:b/>
          <w:bCs/>
          <w:sz w:val="24"/>
          <w:szCs w:val="24"/>
        </w:rPr>
        <w:t xml:space="preserve"> and the Imperial Constitution </w:t>
      </w:r>
    </w:p>
    <w:p w14:paraId="4A04338A" w14:textId="77777777" w:rsidR="00207C7E" w:rsidRDefault="00207C7E">
      <w:pPr>
        <w:rPr>
          <w:b/>
          <w:bCs/>
          <w:sz w:val="24"/>
          <w:szCs w:val="24"/>
        </w:rPr>
      </w:pPr>
    </w:p>
    <w:p w14:paraId="03EDB79C" w14:textId="0915B752" w:rsidR="00963CB9" w:rsidRDefault="00963CB9">
      <w:pPr>
        <w:rPr>
          <w:sz w:val="24"/>
          <w:szCs w:val="24"/>
        </w:rPr>
      </w:pPr>
      <w:r>
        <w:rPr>
          <w:sz w:val="24"/>
          <w:szCs w:val="24"/>
        </w:rPr>
        <w:t>Reading:</w:t>
      </w:r>
    </w:p>
    <w:p w14:paraId="5E140107" w14:textId="3A1BBF0D" w:rsidR="00963CB9" w:rsidRPr="00E958C7" w:rsidRDefault="00963CB9" w:rsidP="00E958C7">
      <w:pPr>
        <w:pStyle w:val="ListParagraph"/>
        <w:numPr>
          <w:ilvl w:val="0"/>
          <w:numId w:val="20"/>
        </w:numPr>
        <w:rPr>
          <w:sz w:val="24"/>
          <w:szCs w:val="24"/>
        </w:rPr>
      </w:pPr>
      <w:r w:rsidRPr="00E958C7">
        <w:rPr>
          <w:sz w:val="24"/>
          <w:szCs w:val="24"/>
        </w:rPr>
        <w:t>Immerwahr, “</w:t>
      </w:r>
      <w:r w:rsidR="00E958C7" w:rsidRPr="00E958C7">
        <w:rPr>
          <w:sz w:val="24"/>
          <w:szCs w:val="24"/>
        </w:rPr>
        <w:t>Teddy Roosevelt’s Very Good Day”</w:t>
      </w:r>
    </w:p>
    <w:p w14:paraId="3E573BD4" w14:textId="6D75DCD0" w:rsidR="00E958C7" w:rsidRPr="00E958C7" w:rsidRDefault="00E958C7" w:rsidP="00E958C7">
      <w:pPr>
        <w:pStyle w:val="ListParagraph"/>
        <w:numPr>
          <w:ilvl w:val="0"/>
          <w:numId w:val="20"/>
        </w:numPr>
        <w:rPr>
          <w:sz w:val="24"/>
          <w:szCs w:val="24"/>
        </w:rPr>
      </w:pPr>
      <w:r w:rsidRPr="00E958C7">
        <w:rPr>
          <w:sz w:val="24"/>
          <w:szCs w:val="24"/>
        </w:rPr>
        <w:t>Immerwahr, “Empire State of Mind”</w:t>
      </w:r>
    </w:p>
    <w:p w14:paraId="1FC76063" w14:textId="30A5FBF5" w:rsidR="00E958C7" w:rsidRPr="00E958C7" w:rsidRDefault="00E958C7" w:rsidP="00E958C7">
      <w:pPr>
        <w:pStyle w:val="ListParagraph"/>
        <w:numPr>
          <w:ilvl w:val="0"/>
          <w:numId w:val="20"/>
        </w:numPr>
        <w:rPr>
          <w:sz w:val="24"/>
          <w:szCs w:val="24"/>
        </w:rPr>
      </w:pPr>
      <w:r w:rsidRPr="00E958C7">
        <w:rPr>
          <w:sz w:val="24"/>
          <w:szCs w:val="24"/>
        </w:rPr>
        <w:t xml:space="preserve">Owen Lynch, “US Constitution and Philippine Colonialism,” </w:t>
      </w:r>
      <w:r w:rsidRPr="00E958C7">
        <w:rPr>
          <w:i/>
          <w:iCs/>
          <w:sz w:val="24"/>
          <w:szCs w:val="24"/>
        </w:rPr>
        <w:t xml:space="preserve">Colonial Crucible </w:t>
      </w:r>
      <w:r w:rsidRPr="00E958C7">
        <w:rPr>
          <w:sz w:val="24"/>
          <w:szCs w:val="24"/>
        </w:rPr>
        <w:t>(2009)</w:t>
      </w:r>
    </w:p>
    <w:p w14:paraId="7CAF7599" w14:textId="77777777" w:rsidR="005453A1" w:rsidRDefault="005453A1">
      <w:pPr>
        <w:rPr>
          <w:sz w:val="24"/>
          <w:szCs w:val="24"/>
        </w:rPr>
      </w:pPr>
    </w:p>
    <w:p w14:paraId="62A501B3" w14:textId="4311CE89" w:rsidR="008D277B" w:rsidRDefault="00E958C7" w:rsidP="00E958C7">
      <w:pPr>
        <w:rPr>
          <w:sz w:val="24"/>
          <w:szCs w:val="24"/>
        </w:rPr>
      </w:pPr>
      <w:r>
        <w:rPr>
          <w:sz w:val="24"/>
          <w:szCs w:val="24"/>
        </w:rPr>
        <w:t xml:space="preserve">PSA prompt: </w:t>
      </w:r>
      <w:r w:rsidR="00E001B1">
        <w:rPr>
          <w:sz w:val="24"/>
          <w:szCs w:val="24"/>
        </w:rPr>
        <w:t xml:space="preserve">Q1: </w:t>
      </w:r>
      <w:r w:rsidR="00CF0C95" w:rsidRPr="00CF0C95">
        <w:rPr>
          <w:sz w:val="24"/>
          <w:szCs w:val="24"/>
        </w:rPr>
        <w:t xml:space="preserve">What was the "trilemma" facing the American Government in 1898? </w:t>
      </w:r>
      <w:r w:rsidR="00E001B1">
        <w:rPr>
          <w:sz w:val="24"/>
          <w:szCs w:val="24"/>
        </w:rPr>
        <w:t xml:space="preserve">Q2: </w:t>
      </w:r>
      <w:r w:rsidR="00CF0C95" w:rsidRPr="00CF0C95">
        <w:rPr>
          <w:sz w:val="24"/>
          <w:szCs w:val="24"/>
        </w:rPr>
        <w:t xml:space="preserve">How did </w:t>
      </w:r>
      <w:r w:rsidR="00E001B1">
        <w:rPr>
          <w:sz w:val="24"/>
          <w:szCs w:val="24"/>
        </w:rPr>
        <w:t xml:space="preserve">the US Supreme Court resolve these tensions in the </w:t>
      </w:r>
      <w:r w:rsidR="00E001B1">
        <w:rPr>
          <w:i/>
          <w:iCs/>
          <w:sz w:val="24"/>
          <w:szCs w:val="24"/>
        </w:rPr>
        <w:t xml:space="preserve">Downes </w:t>
      </w:r>
      <w:r w:rsidR="00E001B1">
        <w:rPr>
          <w:sz w:val="24"/>
          <w:szCs w:val="24"/>
        </w:rPr>
        <w:t>“Insular Case”</w:t>
      </w:r>
      <w:r w:rsidR="00CF0C95" w:rsidRPr="00CF0C95">
        <w:rPr>
          <w:sz w:val="24"/>
          <w:szCs w:val="24"/>
        </w:rPr>
        <w:t>?</w:t>
      </w:r>
    </w:p>
    <w:p w14:paraId="2AE579D3" w14:textId="5083AEB7" w:rsidR="00FD0939" w:rsidRPr="00FD0939" w:rsidRDefault="00FD0939" w:rsidP="00FD0939">
      <w:pPr>
        <w:pStyle w:val="ListParagraph"/>
        <w:numPr>
          <w:ilvl w:val="0"/>
          <w:numId w:val="21"/>
        </w:numPr>
        <w:rPr>
          <w:sz w:val="24"/>
          <w:szCs w:val="24"/>
        </w:rPr>
      </w:pPr>
      <w:r>
        <w:rPr>
          <w:i/>
          <w:iCs/>
          <w:sz w:val="24"/>
          <w:szCs w:val="24"/>
        </w:rPr>
        <w:t xml:space="preserve">Downes v. Bidwell </w:t>
      </w:r>
      <w:r>
        <w:rPr>
          <w:sz w:val="24"/>
          <w:szCs w:val="24"/>
        </w:rPr>
        <w:t>(1901)</w:t>
      </w:r>
    </w:p>
    <w:p w14:paraId="3F1B7ECA" w14:textId="77777777" w:rsidR="00207C7E" w:rsidRPr="00D65A5D" w:rsidRDefault="00207C7E">
      <w:pPr>
        <w:rPr>
          <w:sz w:val="24"/>
          <w:szCs w:val="24"/>
        </w:rPr>
      </w:pPr>
    </w:p>
    <w:p w14:paraId="25BAD0BE" w14:textId="5B859F7C" w:rsidR="00BF16E1" w:rsidRDefault="00BF16E1">
      <w:pPr>
        <w:rPr>
          <w:b/>
          <w:bCs/>
          <w:sz w:val="24"/>
          <w:szCs w:val="24"/>
        </w:rPr>
      </w:pPr>
      <w:r w:rsidRPr="00A43AE4">
        <w:rPr>
          <w:b/>
          <w:bCs/>
          <w:sz w:val="24"/>
          <w:szCs w:val="24"/>
        </w:rPr>
        <w:t>Week 1</w:t>
      </w:r>
      <w:r w:rsidR="00C60CBE">
        <w:rPr>
          <w:b/>
          <w:bCs/>
          <w:sz w:val="24"/>
          <w:szCs w:val="24"/>
        </w:rPr>
        <w:t>1</w:t>
      </w:r>
      <w:r w:rsidR="004A58BD" w:rsidRPr="00A43AE4">
        <w:rPr>
          <w:b/>
          <w:bCs/>
          <w:sz w:val="24"/>
          <w:szCs w:val="24"/>
        </w:rPr>
        <w:t xml:space="preserve">: </w:t>
      </w:r>
      <w:r w:rsidR="00E001B1">
        <w:rPr>
          <w:b/>
          <w:bCs/>
          <w:sz w:val="24"/>
          <w:szCs w:val="24"/>
        </w:rPr>
        <w:t>Police, Property, and Power in t</w:t>
      </w:r>
      <w:r w:rsidR="00A43AE4">
        <w:rPr>
          <w:b/>
          <w:bCs/>
          <w:sz w:val="24"/>
          <w:szCs w:val="24"/>
        </w:rPr>
        <w:t xml:space="preserve">he </w:t>
      </w:r>
      <w:r w:rsidR="00E001B1">
        <w:rPr>
          <w:b/>
          <w:bCs/>
          <w:sz w:val="24"/>
          <w:szCs w:val="24"/>
        </w:rPr>
        <w:t xml:space="preserve">American </w:t>
      </w:r>
      <w:r w:rsidR="004A58BD" w:rsidRPr="00A43AE4">
        <w:rPr>
          <w:b/>
          <w:bCs/>
          <w:sz w:val="24"/>
          <w:szCs w:val="24"/>
        </w:rPr>
        <w:t xml:space="preserve">Philippines </w:t>
      </w:r>
    </w:p>
    <w:p w14:paraId="335852F9" w14:textId="77777777" w:rsidR="00A43AE4" w:rsidRPr="00A43AE4" w:rsidRDefault="00A43AE4">
      <w:pPr>
        <w:rPr>
          <w:b/>
          <w:bCs/>
          <w:sz w:val="24"/>
          <w:szCs w:val="24"/>
        </w:rPr>
      </w:pPr>
    </w:p>
    <w:p w14:paraId="1E118015" w14:textId="421C4432" w:rsidR="00A43AE4" w:rsidRDefault="006C0250" w:rsidP="006C0250">
      <w:pPr>
        <w:rPr>
          <w:sz w:val="24"/>
          <w:szCs w:val="24"/>
        </w:rPr>
      </w:pPr>
      <w:r w:rsidRPr="006C0250">
        <w:rPr>
          <w:sz w:val="24"/>
          <w:szCs w:val="24"/>
        </w:rPr>
        <w:t>Readings</w:t>
      </w:r>
    </w:p>
    <w:p w14:paraId="65C3435A" w14:textId="1CD56DFF" w:rsidR="001B3C4C" w:rsidRDefault="001B3C4C" w:rsidP="002B0D84">
      <w:pPr>
        <w:pStyle w:val="ListParagraph"/>
        <w:numPr>
          <w:ilvl w:val="0"/>
          <w:numId w:val="21"/>
        </w:numPr>
        <w:rPr>
          <w:sz w:val="24"/>
          <w:szCs w:val="24"/>
        </w:rPr>
      </w:pPr>
      <w:r>
        <w:rPr>
          <w:sz w:val="24"/>
          <w:szCs w:val="24"/>
        </w:rPr>
        <w:t>Immerwahr, “Shouting the Battle Cry of Freedom”</w:t>
      </w:r>
    </w:p>
    <w:p w14:paraId="4DAABE7E" w14:textId="66D71EBE" w:rsidR="006C0250" w:rsidRPr="002B0D84" w:rsidRDefault="006C0250" w:rsidP="002B0D84">
      <w:pPr>
        <w:pStyle w:val="ListParagraph"/>
        <w:numPr>
          <w:ilvl w:val="0"/>
          <w:numId w:val="21"/>
        </w:numPr>
        <w:rPr>
          <w:sz w:val="24"/>
          <w:szCs w:val="24"/>
        </w:rPr>
      </w:pPr>
      <w:r w:rsidRPr="002B0D84">
        <w:rPr>
          <w:sz w:val="24"/>
          <w:szCs w:val="24"/>
        </w:rPr>
        <w:t xml:space="preserve">Alfred W. McCoy, “Colonial Coercion,” </w:t>
      </w:r>
      <w:r w:rsidR="0084725D" w:rsidRPr="002B0D84">
        <w:rPr>
          <w:i/>
          <w:iCs/>
          <w:sz w:val="24"/>
          <w:szCs w:val="24"/>
        </w:rPr>
        <w:t xml:space="preserve">Policing America’s Empire </w:t>
      </w:r>
      <w:r w:rsidR="0084725D" w:rsidRPr="002B0D84">
        <w:rPr>
          <w:sz w:val="24"/>
          <w:szCs w:val="24"/>
        </w:rPr>
        <w:t>(2009)</w:t>
      </w:r>
    </w:p>
    <w:p w14:paraId="2FCDEAB5" w14:textId="434844E7" w:rsidR="0084725D" w:rsidRDefault="009A5046" w:rsidP="002B0D84">
      <w:pPr>
        <w:pStyle w:val="ListParagraph"/>
        <w:numPr>
          <w:ilvl w:val="0"/>
          <w:numId w:val="21"/>
        </w:numPr>
        <w:rPr>
          <w:sz w:val="24"/>
          <w:szCs w:val="24"/>
        </w:rPr>
      </w:pPr>
      <w:r w:rsidRPr="002B0D84">
        <w:rPr>
          <w:sz w:val="24"/>
          <w:szCs w:val="24"/>
        </w:rPr>
        <w:t xml:space="preserve">Rebecca </w:t>
      </w:r>
      <w:proofErr w:type="spellStart"/>
      <w:r w:rsidRPr="002B0D84">
        <w:rPr>
          <w:sz w:val="24"/>
          <w:szCs w:val="24"/>
        </w:rPr>
        <w:t>Tinio</w:t>
      </w:r>
      <w:proofErr w:type="spellEnd"/>
      <w:r w:rsidRPr="002B0D84">
        <w:rPr>
          <w:sz w:val="24"/>
          <w:szCs w:val="24"/>
        </w:rPr>
        <w:t xml:space="preserve"> McKenna, “A Hope for Something Unusual Among Cities,” </w:t>
      </w:r>
      <w:r w:rsidR="002B0D84" w:rsidRPr="002B0D84">
        <w:rPr>
          <w:i/>
          <w:iCs/>
          <w:sz w:val="24"/>
          <w:szCs w:val="24"/>
        </w:rPr>
        <w:t>American Imperial Pastoral: The Architecture of US Colonialism in the Philippines</w:t>
      </w:r>
      <w:r w:rsidR="002B0D84" w:rsidRPr="002B0D84">
        <w:rPr>
          <w:i/>
          <w:iCs/>
          <w:sz w:val="24"/>
          <w:szCs w:val="24"/>
        </w:rPr>
        <w:t xml:space="preserve"> </w:t>
      </w:r>
      <w:r w:rsidR="002B0D84" w:rsidRPr="002B0D84">
        <w:rPr>
          <w:sz w:val="24"/>
          <w:szCs w:val="24"/>
        </w:rPr>
        <w:t>(2017)</w:t>
      </w:r>
    </w:p>
    <w:p w14:paraId="2EA82B7E" w14:textId="793C5B51" w:rsidR="0055292F" w:rsidRPr="002B0D84" w:rsidRDefault="0055292F" w:rsidP="002B0D84">
      <w:pPr>
        <w:pStyle w:val="ListParagraph"/>
        <w:numPr>
          <w:ilvl w:val="0"/>
          <w:numId w:val="21"/>
        </w:numPr>
        <w:rPr>
          <w:sz w:val="24"/>
          <w:szCs w:val="24"/>
        </w:rPr>
      </w:pPr>
      <w:r>
        <w:rPr>
          <w:sz w:val="24"/>
          <w:szCs w:val="24"/>
        </w:rPr>
        <w:t xml:space="preserve">[Optional] </w:t>
      </w:r>
      <w:proofErr w:type="spellStart"/>
      <w:r w:rsidR="00D21601">
        <w:rPr>
          <w:sz w:val="24"/>
          <w:szCs w:val="24"/>
        </w:rPr>
        <w:t>Jeremi</w:t>
      </w:r>
      <w:proofErr w:type="spellEnd"/>
      <w:r w:rsidR="00D21601">
        <w:rPr>
          <w:sz w:val="24"/>
          <w:szCs w:val="24"/>
        </w:rPr>
        <w:t xml:space="preserve"> Suri, “The Limits of American Empire: Democracy and Militarism in the Twentieth and Twenty-First Centuries,” </w:t>
      </w:r>
      <w:r w:rsidR="00D21601">
        <w:rPr>
          <w:i/>
          <w:iCs/>
          <w:sz w:val="24"/>
          <w:szCs w:val="24"/>
        </w:rPr>
        <w:t xml:space="preserve">Colonial Crucible </w:t>
      </w:r>
      <w:r w:rsidR="00D21601">
        <w:rPr>
          <w:sz w:val="24"/>
          <w:szCs w:val="24"/>
        </w:rPr>
        <w:t>(2009)</w:t>
      </w:r>
    </w:p>
    <w:p w14:paraId="131C51FF" w14:textId="77777777" w:rsidR="00A92426" w:rsidRPr="00D65A5D" w:rsidRDefault="00A92426">
      <w:pPr>
        <w:rPr>
          <w:sz w:val="24"/>
          <w:szCs w:val="24"/>
        </w:rPr>
      </w:pPr>
    </w:p>
    <w:p w14:paraId="015B04E0" w14:textId="58F0F0DD" w:rsidR="00B67E41" w:rsidRDefault="00D21601">
      <w:pPr>
        <w:rPr>
          <w:sz w:val="24"/>
          <w:szCs w:val="24"/>
        </w:rPr>
      </w:pPr>
      <w:r>
        <w:rPr>
          <w:sz w:val="24"/>
          <w:szCs w:val="24"/>
        </w:rPr>
        <w:t xml:space="preserve">PSA prompt: </w:t>
      </w:r>
      <w:r w:rsidR="000B1C4C">
        <w:rPr>
          <w:sz w:val="24"/>
          <w:szCs w:val="24"/>
        </w:rPr>
        <w:t xml:space="preserve">Q1: </w:t>
      </w:r>
      <w:r w:rsidR="000B1C4C" w:rsidRPr="000B1C4C">
        <w:rPr>
          <w:sz w:val="24"/>
          <w:szCs w:val="24"/>
        </w:rPr>
        <w:t xml:space="preserve">Considering the history of land expropriation we have studied in our course - in California, Oregon, Alaska, etc. </w:t>
      </w:r>
      <w:r w:rsidR="000B1C4C">
        <w:rPr>
          <w:sz w:val="24"/>
          <w:szCs w:val="24"/>
        </w:rPr>
        <w:t>–</w:t>
      </w:r>
      <w:r w:rsidR="000B1C4C" w:rsidRPr="000B1C4C">
        <w:rPr>
          <w:sz w:val="24"/>
          <w:szCs w:val="24"/>
        </w:rPr>
        <w:t xml:space="preserve"> why did the US Supreme Court decide against the Insular Government in favor of Mateo </w:t>
      </w:r>
      <w:proofErr w:type="spellStart"/>
      <w:r w:rsidR="000B1C4C" w:rsidRPr="000B1C4C">
        <w:rPr>
          <w:sz w:val="24"/>
          <w:szCs w:val="24"/>
        </w:rPr>
        <w:t>Cariño</w:t>
      </w:r>
      <w:proofErr w:type="spellEnd"/>
      <w:r w:rsidR="000B1C4C" w:rsidRPr="000B1C4C">
        <w:rPr>
          <w:sz w:val="24"/>
          <w:szCs w:val="24"/>
        </w:rPr>
        <w:t xml:space="preserve">? </w:t>
      </w:r>
      <w:r w:rsidR="000B1C4C">
        <w:rPr>
          <w:sz w:val="24"/>
          <w:szCs w:val="24"/>
        </w:rPr>
        <w:t xml:space="preserve">Q2: </w:t>
      </w:r>
      <w:r w:rsidR="000B1C4C" w:rsidRPr="000B1C4C">
        <w:rPr>
          <w:sz w:val="24"/>
          <w:szCs w:val="24"/>
        </w:rPr>
        <w:t>What does this suggest about the character of American colonization in the Philippines?</w:t>
      </w:r>
    </w:p>
    <w:p w14:paraId="57F02E16" w14:textId="61D31F02" w:rsidR="00F91341" w:rsidRPr="00F91341" w:rsidRDefault="00F91341" w:rsidP="00F91341">
      <w:pPr>
        <w:pStyle w:val="ListParagraph"/>
        <w:numPr>
          <w:ilvl w:val="0"/>
          <w:numId w:val="4"/>
        </w:numPr>
        <w:rPr>
          <w:sz w:val="24"/>
          <w:szCs w:val="24"/>
        </w:rPr>
      </w:pPr>
      <w:proofErr w:type="spellStart"/>
      <w:r w:rsidRPr="00E001B1">
        <w:rPr>
          <w:i/>
          <w:iCs/>
          <w:sz w:val="24"/>
          <w:szCs w:val="24"/>
        </w:rPr>
        <w:t>Cariño</w:t>
      </w:r>
      <w:proofErr w:type="spellEnd"/>
      <w:r w:rsidRPr="00E001B1">
        <w:rPr>
          <w:i/>
          <w:iCs/>
          <w:sz w:val="24"/>
          <w:szCs w:val="24"/>
        </w:rPr>
        <w:t xml:space="preserve"> v. Insular Government</w:t>
      </w:r>
      <w:r w:rsidRPr="00F91341">
        <w:rPr>
          <w:sz w:val="24"/>
          <w:szCs w:val="24"/>
        </w:rPr>
        <w:t xml:space="preserve"> (1909)</w:t>
      </w:r>
    </w:p>
    <w:p w14:paraId="33105A18" w14:textId="77777777" w:rsidR="00F27D40" w:rsidRPr="00D65A5D" w:rsidRDefault="00F27D40">
      <w:pPr>
        <w:rPr>
          <w:sz w:val="24"/>
          <w:szCs w:val="24"/>
        </w:rPr>
      </w:pPr>
    </w:p>
    <w:p w14:paraId="36780A2A" w14:textId="6C06A6FC" w:rsidR="00BF16E1" w:rsidRDefault="00BF16E1">
      <w:pPr>
        <w:rPr>
          <w:b/>
          <w:bCs/>
          <w:sz w:val="24"/>
          <w:szCs w:val="24"/>
        </w:rPr>
      </w:pPr>
      <w:r w:rsidRPr="00C10A0E">
        <w:rPr>
          <w:b/>
          <w:bCs/>
          <w:sz w:val="24"/>
          <w:szCs w:val="24"/>
        </w:rPr>
        <w:t>Week 1</w:t>
      </w:r>
      <w:r w:rsidR="00D21601">
        <w:rPr>
          <w:b/>
          <w:bCs/>
          <w:sz w:val="24"/>
          <w:szCs w:val="24"/>
        </w:rPr>
        <w:t>2</w:t>
      </w:r>
      <w:r w:rsidR="006216E4" w:rsidRPr="00C10A0E">
        <w:rPr>
          <w:b/>
          <w:bCs/>
          <w:sz w:val="24"/>
          <w:szCs w:val="24"/>
        </w:rPr>
        <w:t>:</w:t>
      </w:r>
      <w:r w:rsidR="00244112">
        <w:rPr>
          <w:b/>
          <w:bCs/>
          <w:sz w:val="24"/>
          <w:szCs w:val="24"/>
        </w:rPr>
        <w:t xml:space="preserve"> </w:t>
      </w:r>
      <w:r w:rsidR="009C0B2C">
        <w:rPr>
          <w:b/>
          <w:bCs/>
          <w:sz w:val="24"/>
          <w:szCs w:val="24"/>
        </w:rPr>
        <w:t xml:space="preserve">A Troubling Resemblance - </w:t>
      </w:r>
      <w:r w:rsidR="002C2AB0">
        <w:rPr>
          <w:b/>
          <w:bCs/>
          <w:sz w:val="24"/>
          <w:szCs w:val="24"/>
        </w:rPr>
        <w:t>Japanese Settler</w:t>
      </w:r>
      <w:r w:rsidR="00540BAC">
        <w:rPr>
          <w:b/>
          <w:bCs/>
          <w:sz w:val="24"/>
          <w:szCs w:val="24"/>
        </w:rPr>
        <w:t xml:space="preserve"> Colonialism and</w:t>
      </w:r>
      <w:r w:rsidR="002C2AB0">
        <w:rPr>
          <w:b/>
          <w:bCs/>
          <w:sz w:val="24"/>
          <w:szCs w:val="24"/>
        </w:rPr>
        <w:t xml:space="preserve"> the United States</w:t>
      </w:r>
    </w:p>
    <w:p w14:paraId="0B9DD781" w14:textId="77777777" w:rsidR="0058197C" w:rsidRPr="00C10A0E" w:rsidRDefault="0058197C">
      <w:pPr>
        <w:rPr>
          <w:b/>
          <w:bCs/>
          <w:sz w:val="24"/>
          <w:szCs w:val="24"/>
        </w:rPr>
      </w:pPr>
    </w:p>
    <w:p w14:paraId="66F90F80" w14:textId="55AF4FBE" w:rsidR="00F27D40" w:rsidRDefault="00244112">
      <w:pPr>
        <w:rPr>
          <w:sz w:val="24"/>
          <w:szCs w:val="24"/>
        </w:rPr>
      </w:pPr>
      <w:r>
        <w:rPr>
          <w:sz w:val="24"/>
          <w:szCs w:val="24"/>
        </w:rPr>
        <w:t>Readings</w:t>
      </w:r>
    </w:p>
    <w:p w14:paraId="42A20672" w14:textId="4F6F0F67" w:rsidR="00244112" w:rsidRPr="008B3BD7" w:rsidRDefault="00244112" w:rsidP="008B3BD7">
      <w:pPr>
        <w:pStyle w:val="ListParagraph"/>
        <w:numPr>
          <w:ilvl w:val="0"/>
          <w:numId w:val="4"/>
        </w:numPr>
        <w:rPr>
          <w:sz w:val="24"/>
          <w:szCs w:val="24"/>
        </w:rPr>
      </w:pPr>
      <w:r w:rsidRPr="008B3BD7">
        <w:rPr>
          <w:sz w:val="24"/>
          <w:szCs w:val="24"/>
        </w:rPr>
        <w:t>Sidney Xu Lu, “From Hokkaido to California</w:t>
      </w:r>
      <w:r w:rsidR="006666CA" w:rsidRPr="008B3BD7">
        <w:rPr>
          <w:sz w:val="24"/>
          <w:szCs w:val="24"/>
        </w:rPr>
        <w:t>: The Birth of Malthusian Expansionism in Modern Japan</w:t>
      </w:r>
      <w:r w:rsidRPr="008B3BD7">
        <w:rPr>
          <w:sz w:val="24"/>
          <w:szCs w:val="24"/>
        </w:rPr>
        <w:t>,”</w:t>
      </w:r>
      <w:r w:rsidR="006666CA" w:rsidRPr="008B3BD7">
        <w:rPr>
          <w:sz w:val="24"/>
          <w:szCs w:val="24"/>
        </w:rPr>
        <w:t xml:space="preserve"> </w:t>
      </w:r>
      <w:r w:rsidR="00232475" w:rsidRPr="008B3BD7">
        <w:rPr>
          <w:i/>
          <w:iCs/>
          <w:sz w:val="24"/>
          <w:szCs w:val="24"/>
        </w:rPr>
        <w:t xml:space="preserve">The Making of Japanese Settler Colonialism: Malthusianism and Trans-Pacific Migration, 1868-1961 </w:t>
      </w:r>
      <w:r w:rsidR="00232475" w:rsidRPr="008B3BD7">
        <w:rPr>
          <w:sz w:val="24"/>
          <w:szCs w:val="24"/>
        </w:rPr>
        <w:t>(2019)</w:t>
      </w:r>
    </w:p>
    <w:p w14:paraId="651A7ADF" w14:textId="53D91589" w:rsidR="000F57BA" w:rsidRPr="008B3BD7" w:rsidRDefault="0035281D" w:rsidP="008B3BD7">
      <w:pPr>
        <w:pStyle w:val="ListParagraph"/>
        <w:numPr>
          <w:ilvl w:val="0"/>
          <w:numId w:val="4"/>
        </w:numPr>
        <w:rPr>
          <w:sz w:val="24"/>
          <w:szCs w:val="24"/>
        </w:rPr>
      </w:pPr>
      <w:r w:rsidRPr="008B3BD7">
        <w:rPr>
          <w:sz w:val="24"/>
          <w:szCs w:val="24"/>
        </w:rPr>
        <w:t xml:space="preserve">Charles McClain, </w:t>
      </w:r>
      <w:r w:rsidR="008771BD" w:rsidRPr="008B3BD7">
        <w:rPr>
          <w:sz w:val="24"/>
          <w:szCs w:val="24"/>
        </w:rPr>
        <w:t>“The Development of the Anti-Japanese Agitation in the United States</w:t>
      </w:r>
      <w:r w:rsidR="008B3BD7" w:rsidRPr="008B3BD7">
        <w:rPr>
          <w:sz w:val="24"/>
          <w:szCs w:val="24"/>
        </w:rPr>
        <w:t xml:space="preserve"> I</w:t>
      </w:r>
      <w:r w:rsidR="008771BD" w:rsidRPr="008B3BD7">
        <w:rPr>
          <w:sz w:val="24"/>
          <w:szCs w:val="24"/>
        </w:rPr>
        <w:t xml:space="preserve">,” </w:t>
      </w:r>
      <w:r w:rsidRPr="008B3BD7">
        <w:rPr>
          <w:i/>
          <w:iCs/>
          <w:sz w:val="24"/>
          <w:szCs w:val="24"/>
        </w:rPr>
        <w:t xml:space="preserve">Japanese Immigrants and American Law: The Alien Land Laws and Other Issues </w:t>
      </w:r>
      <w:r w:rsidRPr="008B3BD7">
        <w:rPr>
          <w:sz w:val="24"/>
          <w:szCs w:val="24"/>
        </w:rPr>
        <w:t>(19</w:t>
      </w:r>
      <w:r w:rsidR="00837EB5" w:rsidRPr="008B3BD7">
        <w:rPr>
          <w:sz w:val="24"/>
          <w:szCs w:val="24"/>
        </w:rPr>
        <w:t>94)</w:t>
      </w:r>
    </w:p>
    <w:p w14:paraId="2EBCB66F" w14:textId="4286BF71" w:rsidR="008B3BD7" w:rsidRPr="008B3BD7" w:rsidRDefault="008B3BD7" w:rsidP="008B3BD7">
      <w:pPr>
        <w:pStyle w:val="ListParagraph"/>
        <w:numPr>
          <w:ilvl w:val="0"/>
          <w:numId w:val="4"/>
        </w:numPr>
        <w:rPr>
          <w:sz w:val="24"/>
          <w:szCs w:val="24"/>
        </w:rPr>
      </w:pPr>
      <w:r w:rsidRPr="008B3BD7">
        <w:rPr>
          <w:sz w:val="24"/>
          <w:szCs w:val="24"/>
        </w:rPr>
        <w:lastRenderedPageBreak/>
        <w:t>McClain,” The Development of Anti-Japanese Agitation in the United States II,” as above</w:t>
      </w:r>
    </w:p>
    <w:p w14:paraId="3E462B31" w14:textId="77777777" w:rsidR="00D74198" w:rsidRDefault="00D74198">
      <w:pPr>
        <w:rPr>
          <w:sz w:val="24"/>
          <w:szCs w:val="24"/>
        </w:rPr>
      </w:pPr>
    </w:p>
    <w:p w14:paraId="3A2A6325" w14:textId="5E07406C" w:rsidR="00D74198" w:rsidRDefault="00D74198">
      <w:pPr>
        <w:rPr>
          <w:sz w:val="24"/>
          <w:szCs w:val="24"/>
        </w:rPr>
      </w:pPr>
      <w:r>
        <w:rPr>
          <w:sz w:val="24"/>
          <w:szCs w:val="24"/>
        </w:rPr>
        <w:t>PSA Prompt:</w:t>
      </w:r>
      <w:r w:rsidR="00F77503" w:rsidRPr="00F77503">
        <w:t xml:space="preserve"> </w:t>
      </w:r>
      <w:r w:rsidR="00540BAC">
        <w:t xml:space="preserve">Q1: </w:t>
      </w:r>
      <w:r w:rsidR="00F77503" w:rsidRPr="00F77503">
        <w:rPr>
          <w:sz w:val="24"/>
          <w:szCs w:val="24"/>
        </w:rPr>
        <w:t xml:space="preserve">To what extent did the Japanese exclusion movement mirror the earlier Chinese exclusion movement in ideology, politics, and law? </w:t>
      </w:r>
      <w:r w:rsidR="00540BAC">
        <w:rPr>
          <w:sz w:val="24"/>
          <w:szCs w:val="24"/>
        </w:rPr>
        <w:t xml:space="preserve">Q2: </w:t>
      </w:r>
      <w:r w:rsidR="00E93AB6">
        <w:rPr>
          <w:sz w:val="24"/>
          <w:szCs w:val="24"/>
        </w:rPr>
        <w:t>How can we explain the i</w:t>
      </w:r>
      <w:r w:rsidR="00F77503" w:rsidRPr="00F77503">
        <w:rPr>
          <w:sz w:val="24"/>
          <w:szCs w:val="24"/>
        </w:rPr>
        <w:t>mportant differences?</w:t>
      </w:r>
    </w:p>
    <w:p w14:paraId="59F305E3" w14:textId="3CF8F91D" w:rsidR="00D74198" w:rsidRDefault="00E93AB6" w:rsidP="00E93AB6">
      <w:pPr>
        <w:pStyle w:val="ListParagraph"/>
        <w:numPr>
          <w:ilvl w:val="0"/>
          <w:numId w:val="4"/>
        </w:numPr>
        <w:rPr>
          <w:sz w:val="24"/>
          <w:szCs w:val="24"/>
        </w:rPr>
      </w:pPr>
      <w:r w:rsidRPr="00E93AB6">
        <w:rPr>
          <w:sz w:val="24"/>
          <w:szCs w:val="24"/>
        </w:rPr>
        <w:t>Arguments Against the California Alien Land Law (1920)</w:t>
      </w:r>
    </w:p>
    <w:p w14:paraId="24A41718" w14:textId="2FBCFF93" w:rsidR="005E6DB4" w:rsidRPr="00E93AB6" w:rsidRDefault="000F57BA" w:rsidP="00E93AB6">
      <w:pPr>
        <w:pStyle w:val="ListParagraph"/>
        <w:numPr>
          <w:ilvl w:val="0"/>
          <w:numId w:val="4"/>
        </w:numPr>
        <w:rPr>
          <w:sz w:val="24"/>
          <w:szCs w:val="24"/>
        </w:rPr>
      </w:pPr>
      <w:r>
        <w:rPr>
          <w:sz w:val="24"/>
          <w:szCs w:val="24"/>
        </w:rPr>
        <w:t>Japanese Exclusion League, “Japanese Immigration and Colonization” (1921), excerpts</w:t>
      </w:r>
    </w:p>
    <w:p w14:paraId="1278D4DF" w14:textId="77777777" w:rsidR="00F27D40" w:rsidRPr="00D65A5D" w:rsidRDefault="00F27D40">
      <w:pPr>
        <w:rPr>
          <w:sz w:val="24"/>
          <w:szCs w:val="24"/>
        </w:rPr>
      </w:pPr>
    </w:p>
    <w:p w14:paraId="3CC4E806" w14:textId="597092B3" w:rsidR="00BF16E1" w:rsidRPr="00DB2DA6" w:rsidRDefault="00BF16E1">
      <w:pPr>
        <w:rPr>
          <w:b/>
          <w:bCs/>
          <w:sz w:val="24"/>
          <w:szCs w:val="24"/>
        </w:rPr>
      </w:pPr>
      <w:r w:rsidRPr="00DB2DA6">
        <w:rPr>
          <w:b/>
          <w:bCs/>
          <w:sz w:val="24"/>
          <w:szCs w:val="24"/>
        </w:rPr>
        <w:t>Week 1</w:t>
      </w:r>
      <w:r w:rsidR="00540BAC">
        <w:rPr>
          <w:b/>
          <w:bCs/>
          <w:sz w:val="24"/>
          <w:szCs w:val="24"/>
        </w:rPr>
        <w:t>3</w:t>
      </w:r>
      <w:r w:rsidR="009A4AA2" w:rsidRPr="00DB2DA6">
        <w:rPr>
          <w:b/>
          <w:bCs/>
          <w:sz w:val="24"/>
          <w:szCs w:val="24"/>
        </w:rPr>
        <w:t xml:space="preserve">: </w:t>
      </w:r>
      <w:r w:rsidR="00A21277">
        <w:rPr>
          <w:b/>
          <w:bCs/>
          <w:sz w:val="24"/>
          <w:szCs w:val="24"/>
        </w:rPr>
        <w:t xml:space="preserve">Philippine </w:t>
      </w:r>
      <w:r w:rsidR="004976BB">
        <w:rPr>
          <w:b/>
          <w:bCs/>
          <w:sz w:val="24"/>
          <w:szCs w:val="24"/>
        </w:rPr>
        <w:t xml:space="preserve">Independence and </w:t>
      </w:r>
      <w:r w:rsidR="003E2007">
        <w:rPr>
          <w:b/>
          <w:bCs/>
          <w:sz w:val="24"/>
          <w:szCs w:val="24"/>
        </w:rPr>
        <w:t xml:space="preserve">War in the Pacific </w:t>
      </w:r>
    </w:p>
    <w:p w14:paraId="7DC2A9D0" w14:textId="77777777" w:rsidR="00F27D40" w:rsidRDefault="00F27D40">
      <w:pPr>
        <w:rPr>
          <w:sz w:val="24"/>
          <w:szCs w:val="24"/>
        </w:rPr>
      </w:pPr>
    </w:p>
    <w:p w14:paraId="7B9E7527" w14:textId="722A9E42" w:rsidR="00792DD9" w:rsidRPr="00792DD9" w:rsidRDefault="00792DD9">
      <w:pPr>
        <w:rPr>
          <w:sz w:val="24"/>
          <w:szCs w:val="24"/>
          <w:u w:val="single"/>
        </w:rPr>
      </w:pPr>
      <w:r w:rsidRPr="0058197C">
        <w:rPr>
          <w:sz w:val="24"/>
          <w:szCs w:val="24"/>
          <w:u w:val="single"/>
        </w:rPr>
        <w:t>Annotated Bibliography Due</w:t>
      </w:r>
    </w:p>
    <w:p w14:paraId="121F36A9" w14:textId="77777777" w:rsidR="00792DD9" w:rsidRDefault="00792DD9">
      <w:pPr>
        <w:rPr>
          <w:sz w:val="24"/>
          <w:szCs w:val="24"/>
        </w:rPr>
      </w:pPr>
    </w:p>
    <w:p w14:paraId="267A057B" w14:textId="45DE8BC4" w:rsidR="007D6709" w:rsidRDefault="007D6709">
      <w:pPr>
        <w:rPr>
          <w:sz w:val="24"/>
          <w:szCs w:val="24"/>
        </w:rPr>
      </w:pPr>
      <w:r>
        <w:rPr>
          <w:sz w:val="24"/>
          <w:szCs w:val="24"/>
        </w:rPr>
        <w:t>Reading</w:t>
      </w:r>
    </w:p>
    <w:p w14:paraId="1B43AF06" w14:textId="3A282036" w:rsidR="007D6709" w:rsidRDefault="007D6709" w:rsidP="007D6709">
      <w:pPr>
        <w:pStyle w:val="ListParagraph"/>
        <w:numPr>
          <w:ilvl w:val="0"/>
          <w:numId w:val="22"/>
        </w:numPr>
        <w:rPr>
          <w:sz w:val="24"/>
          <w:szCs w:val="24"/>
        </w:rPr>
      </w:pPr>
      <w:r>
        <w:rPr>
          <w:sz w:val="24"/>
          <w:szCs w:val="24"/>
        </w:rPr>
        <w:t>Immerwahr, “Fortress America”</w:t>
      </w:r>
    </w:p>
    <w:p w14:paraId="1BD9C7EA" w14:textId="3885DA99" w:rsidR="007C4214" w:rsidRDefault="007C4214" w:rsidP="007D6709">
      <w:pPr>
        <w:pStyle w:val="ListParagraph"/>
        <w:numPr>
          <w:ilvl w:val="0"/>
          <w:numId w:val="22"/>
        </w:numPr>
        <w:rPr>
          <w:sz w:val="24"/>
          <w:szCs w:val="24"/>
        </w:rPr>
      </w:pPr>
      <w:r>
        <w:rPr>
          <w:sz w:val="24"/>
          <w:szCs w:val="24"/>
        </w:rPr>
        <w:t>Immerwahr, “Warfare State”</w:t>
      </w:r>
    </w:p>
    <w:p w14:paraId="1F461AB2" w14:textId="372BCCC9" w:rsidR="007C4214" w:rsidRDefault="007C4214" w:rsidP="007D6709">
      <w:pPr>
        <w:pStyle w:val="ListParagraph"/>
        <w:numPr>
          <w:ilvl w:val="0"/>
          <w:numId w:val="22"/>
        </w:numPr>
        <w:rPr>
          <w:sz w:val="24"/>
          <w:szCs w:val="24"/>
        </w:rPr>
      </w:pPr>
      <w:r>
        <w:rPr>
          <w:sz w:val="24"/>
          <w:szCs w:val="24"/>
        </w:rPr>
        <w:t xml:space="preserve">Immerwahr, “There Are Times when Men Have to </w:t>
      </w:r>
      <w:proofErr w:type="gramStart"/>
      <w:r>
        <w:rPr>
          <w:sz w:val="24"/>
          <w:szCs w:val="24"/>
        </w:rPr>
        <w:t>Die</w:t>
      </w:r>
      <w:proofErr w:type="gramEnd"/>
      <w:r>
        <w:rPr>
          <w:sz w:val="24"/>
          <w:szCs w:val="24"/>
        </w:rPr>
        <w:t>”</w:t>
      </w:r>
    </w:p>
    <w:p w14:paraId="34F534F7" w14:textId="6C0DE63B" w:rsidR="007C4214" w:rsidRPr="007D6709" w:rsidRDefault="007C4214" w:rsidP="007D6709">
      <w:pPr>
        <w:pStyle w:val="ListParagraph"/>
        <w:numPr>
          <w:ilvl w:val="0"/>
          <w:numId w:val="22"/>
        </w:numPr>
        <w:rPr>
          <w:sz w:val="24"/>
          <w:szCs w:val="24"/>
        </w:rPr>
      </w:pPr>
      <w:r>
        <w:rPr>
          <w:sz w:val="24"/>
          <w:szCs w:val="24"/>
        </w:rPr>
        <w:t>Immerwahr, “</w:t>
      </w:r>
      <w:r w:rsidR="00973394">
        <w:rPr>
          <w:sz w:val="24"/>
          <w:szCs w:val="24"/>
        </w:rPr>
        <w:t>Decolonizing the United States”</w:t>
      </w:r>
    </w:p>
    <w:p w14:paraId="1ECA1115" w14:textId="77777777" w:rsidR="007D6709" w:rsidRDefault="007D6709">
      <w:pPr>
        <w:rPr>
          <w:sz w:val="24"/>
          <w:szCs w:val="24"/>
        </w:rPr>
      </w:pPr>
    </w:p>
    <w:p w14:paraId="4CD79CD2" w14:textId="37791D48" w:rsidR="007145A0" w:rsidRDefault="00973394">
      <w:pPr>
        <w:rPr>
          <w:sz w:val="24"/>
          <w:szCs w:val="24"/>
        </w:rPr>
      </w:pPr>
      <w:r>
        <w:rPr>
          <w:sz w:val="24"/>
          <w:szCs w:val="24"/>
        </w:rPr>
        <w:t xml:space="preserve">PSA Prompt: </w:t>
      </w:r>
      <w:r w:rsidR="00514F85">
        <w:rPr>
          <w:sz w:val="24"/>
          <w:szCs w:val="24"/>
        </w:rPr>
        <w:t>Q1</w:t>
      </w:r>
      <w:r w:rsidR="003F7FE4">
        <w:rPr>
          <w:sz w:val="24"/>
          <w:szCs w:val="24"/>
        </w:rPr>
        <w:t xml:space="preserve">: </w:t>
      </w:r>
      <w:r w:rsidR="00514F85">
        <w:rPr>
          <w:sz w:val="24"/>
          <w:szCs w:val="24"/>
        </w:rPr>
        <w:t xml:space="preserve">Why did colonial policy toward Philippine independence change during the 1930s? </w:t>
      </w:r>
      <w:r w:rsidR="003F7FE4">
        <w:rPr>
          <w:sz w:val="24"/>
          <w:szCs w:val="24"/>
        </w:rPr>
        <w:t>Q2: What legal consequences did the Pacific War produce</w:t>
      </w:r>
      <w:r w:rsidR="002F3CAE">
        <w:rPr>
          <w:sz w:val="24"/>
          <w:szCs w:val="24"/>
        </w:rPr>
        <w:t xml:space="preserve"> for </w:t>
      </w:r>
      <w:r w:rsidR="007145A0">
        <w:rPr>
          <w:sz w:val="24"/>
          <w:szCs w:val="24"/>
        </w:rPr>
        <w:t>American citizens and subjects of Asian ancestry</w:t>
      </w:r>
      <w:r w:rsidR="003006D4">
        <w:rPr>
          <w:sz w:val="24"/>
          <w:szCs w:val="24"/>
        </w:rPr>
        <w:t xml:space="preserve"> across </w:t>
      </w:r>
      <w:r w:rsidR="00B96B1C">
        <w:rPr>
          <w:sz w:val="24"/>
          <w:szCs w:val="24"/>
        </w:rPr>
        <w:t>Greater America</w:t>
      </w:r>
      <w:r w:rsidR="007145A0">
        <w:rPr>
          <w:sz w:val="24"/>
          <w:szCs w:val="24"/>
        </w:rPr>
        <w:t>?</w:t>
      </w:r>
    </w:p>
    <w:p w14:paraId="1891B4CB" w14:textId="54AEB160" w:rsidR="00973394" w:rsidRPr="007145A0" w:rsidRDefault="009143CF" w:rsidP="007145A0">
      <w:pPr>
        <w:pStyle w:val="ListParagraph"/>
        <w:numPr>
          <w:ilvl w:val="0"/>
          <w:numId w:val="23"/>
        </w:numPr>
        <w:rPr>
          <w:sz w:val="24"/>
          <w:szCs w:val="24"/>
        </w:rPr>
      </w:pPr>
      <w:r w:rsidRPr="007145A0">
        <w:rPr>
          <w:i/>
          <w:iCs/>
          <w:sz w:val="24"/>
          <w:szCs w:val="24"/>
        </w:rPr>
        <w:t xml:space="preserve">Korematsu v. United States </w:t>
      </w:r>
      <w:r w:rsidRPr="007145A0">
        <w:rPr>
          <w:sz w:val="24"/>
          <w:szCs w:val="24"/>
        </w:rPr>
        <w:t>(1944)</w:t>
      </w:r>
    </w:p>
    <w:p w14:paraId="6400AC99" w14:textId="77777777" w:rsidR="00973394" w:rsidRPr="00D65A5D" w:rsidRDefault="00973394">
      <w:pPr>
        <w:rPr>
          <w:sz w:val="24"/>
          <w:szCs w:val="24"/>
        </w:rPr>
      </w:pPr>
    </w:p>
    <w:p w14:paraId="0170A5EC" w14:textId="633C9021" w:rsidR="00F84D7E" w:rsidRDefault="00BF16E1">
      <w:pPr>
        <w:rPr>
          <w:b/>
          <w:bCs/>
          <w:sz w:val="24"/>
          <w:szCs w:val="24"/>
        </w:rPr>
      </w:pPr>
      <w:r w:rsidRPr="00DB2DA6">
        <w:rPr>
          <w:b/>
          <w:bCs/>
          <w:sz w:val="24"/>
          <w:szCs w:val="24"/>
        </w:rPr>
        <w:t>Week 1</w:t>
      </w:r>
      <w:r w:rsidR="00F84D7E">
        <w:rPr>
          <w:b/>
          <w:bCs/>
          <w:sz w:val="24"/>
          <w:szCs w:val="24"/>
        </w:rPr>
        <w:t>4</w:t>
      </w:r>
      <w:r w:rsidR="00B3307D" w:rsidRPr="00DB2DA6">
        <w:rPr>
          <w:b/>
          <w:bCs/>
          <w:sz w:val="24"/>
          <w:szCs w:val="24"/>
        </w:rPr>
        <w:t xml:space="preserve">: </w:t>
      </w:r>
      <w:r w:rsidR="00E925A6">
        <w:rPr>
          <w:b/>
          <w:bCs/>
          <w:sz w:val="24"/>
          <w:szCs w:val="24"/>
        </w:rPr>
        <w:t>The Allied Occupation of Japan</w:t>
      </w:r>
    </w:p>
    <w:p w14:paraId="0137671E" w14:textId="66DE0C77" w:rsidR="00F84D7E" w:rsidRPr="00445779" w:rsidRDefault="00B96B1C" w:rsidP="00445779">
      <w:pPr>
        <w:pStyle w:val="ListParagraph"/>
        <w:numPr>
          <w:ilvl w:val="0"/>
          <w:numId w:val="23"/>
        </w:numPr>
        <w:rPr>
          <w:sz w:val="24"/>
          <w:szCs w:val="24"/>
        </w:rPr>
      </w:pPr>
      <w:proofErr w:type="spellStart"/>
      <w:r w:rsidRPr="00445779">
        <w:rPr>
          <w:sz w:val="24"/>
          <w:szCs w:val="24"/>
        </w:rPr>
        <w:t>Rande</w:t>
      </w:r>
      <w:proofErr w:type="spellEnd"/>
      <w:r w:rsidRPr="00445779">
        <w:rPr>
          <w:sz w:val="24"/>
          <w:szCs w:val="24"/>
        </w:rPr>
        <w:t xml:space="preserve"> W. </w:t>
      </w:r>
      <w:proofErr w:type="spellStart"/>
      <w:r w:rsidRPr="00445779">
        <w:rPr>
          <w:sz w:val="24"/>
          <w:szCs w:val="24"/>
        </w:rPr>
        <w:t>Kostal</w:t>
      </w:r>
      <w:proofErr w:type="spellEnd"/>
      <w:r w:rsidRPr="00445779">
        <w:rPr>
          <w:sz w:val="24"/>
          <w:szCs w:val="24"/>
        </w:rPr>
        <w:t xml:space="preserve">, </w:t>
      </w:r>
      <w:r w:rsidR="00751009" w:rsidRPr="00445779">
        <w:rPr>
          <w:sz w:val="24"/>
          <w:szCs w:val="24"/>
        </w:rPr>
        <w:t>“Occupying the Legal Other</w:t>
      </w:r>
      <w:r w:rsidR="00445779" w:rsidRPr="00445779">
        <w:rPr>
          <w:sz w:val="24"/>
          <w:szCs w:val="24"/>
        </w:rPr>
        <w:t xml:space="preserve">,” </w:t>
      </w:r>
      <w:r w:rsidR="00D63DB1" w:rsidRPr="00445779">
        <w:rPr>
          <w:i/>
          <w:iCs/>
          <w:sz w:val="24"/>
          <w:szCs w:val="24"/>
        </w:rPr>
        <w:t xml:space="preserve">Laying Down the Law: The American Legal Revolutions in Occupied Germany and Japan </w:t>
      </w:r>
      <w:r w:rsidR="00D63DB1" w:rsidRPr="00445779">
        <w:rPr>
          <w:sz w:val="24"/>
          <w:szCs w:val="24"/>
        </w:rPr>
        <w:t>(2019)</w:t>
      </w:r>
    </w:p>
    <w:p w14:paraId="2EAC91CF" w14:textId="01820E5A" w:rsidR="00445779" w:rsidRPr="00445779" w:rsidRDefault="00445779" w:rsidP="00445779">
      <w:pPr>
        <w:pStyle w:val="ListParagraph"/>
        <w:numPr>
          <w:ilvl w:val="0"/>
          <w:numId w:val="23"/>
        </w:numPr>
        <w:rPr>
          <w:sz w:val="24"/>
          <w:szCs w:val="24"/>
        </w:rPr>
      </w:pPr>
      <w:proofErr w:type="spellStart"/>
      <w:r w:rsidRPr="00445779">
        <w:rPr>
          <w:sz w:val="24"/>
          <w:szCs w:val="24"/>
        </w:rPr>
        <w:t>Kostal</w:t>
      </w:r>
      <w:proofErr w:type="spellEnd"/>
      <w:r w:rsidRPr="00445779">
        <w:rPr>
          <w:sz w:val="24"/>
          <w:szCs w:val="24"/>
        </w:rPr>
        <w:t>, “Constitutions,” as above</w:t>
      </w:r>
    </w:p>
    <w:p w14:paraId="79B1741B" w14:textId="5AA34F05" w:rsidR="00445779" w:rsidRDefault="00445779" w:rsidP="00445779">
      <w:pPr>
        <w:pStyle w:val="ListParagraph"/>
        <w:numPr>
          <w:ilvl w:val="0"/>
          <w:numId w:val="23"/>
        </w:numPr>
        <w:rPr>
          <w:sz w:val="24"/>
          <w:szCs w:val="24"/>
        </w:rPr>
      </w:pPr>
      <w:proofErr w:type="spellStart"/>
      <w:r w:rsidRPr="00445779">
        <w:rPr>
          <w:sz w:val="24"/>
          <w:szCs w:val="24"/>
        </w:rPr>
        <w:t>Kostal</w:t>
      </w:r>
      <w:proofErr w:type="spellEnd"/>
      <w:r w:rsidRPr="00445779">
        <w:rPr>
          <w:sz w:val="24"/>
          <w:szCs w:val="24"/>
        </w:rPr>
        <w:t>, “Liberal Courts,” as above</w:t>
      </w:r>
    </w:p>
    <w:p w14:paraId="5A3F1636" w14:textId="77777777" w:rsidR="005B77B0" w:rsidRDefault="005B77B0" w:rsidP="005B77B0">
      <w:pPr>
        <w:rPr>
          <w:sz w:val="24"/>
          <w:szCs w:val="24"/>
        </w:rPr>
      </w:pPr>
    </w:p>
    <w:p w14:paraId="338D6549" w14:textId="15DA9825" w:rsidR="005B77B0" w:rsidRDefault="005B77B0" w:rsidP="005B77B0">
      <w:pPr>
        <w:rPr>
          <w:sz w:val="24"/>
          <w:szCs w:val="24"/>
        </w:rPr>
      </w:pPr>
      <w:r>
        <w:rPr>
          <w:sz w:val="24"/>
          <w:szCs w:val="24"/>
        </w:rPr>
        <w:t xml:space="preserve">PSA Prompt: </w:t>
      </w:r>
      <w:r w:rsidR="00120EAC">
        <w:rPr>
          <w:sz w:val="24"/>
          <w:szCs w:val="24"/>
        </w:rPr>
        <w:t>Q1: What roles did liberal law play in the occupation of Japan</w:t>
      </w:r>
      <w:r w:rsidR="00885FB2">
        <w:rPr>
          <w:sz w:val="24"/>
          <w:szCs w:val="24"/>
        </w:rPr>
        <w:t xml:space="preserve">? Q2: In what respects did </w:t>
      </w:r>
      <w:r w:rsidR="00227350">
        <w:rPr>
          <w:sz w:val="24"/>
          <w:szCs w:val="24"/>
        </w:rPr>
        <w:t xml:space="preserve">this version of law differ from the </w:t>
      </w:r>
      <w:r w:rsidR="00CE3077">
        <w:rPr>
          <w:sz w:val="24"/>
          <w:szCs w:val="24"/>
        </w:rPr>
        <w:t xml:space="preserve">role of </w:t>
      </w:r>
      <w:r w:rsidR="005A2C7D">
        <w:rPr>
          <w:sz w:val="24"/>
          <w:szCs w:val="24"/>
        </w:rPr>
        <w:t>law we have discussed in this class?</w:t>
      </w:r>
      <w:r w:rsidR="00CE3077">
        <w:rPr>
          <w:sz w:val="24"/>
          <w:szCs w:val="24"/>
        </w:rPr>
        <w:t xml:space="preserve"> Use property law as a useful example.</w:t>
      </w:r>
      <w:r w:rsidR="005A2C7D">
        <w:rPr>
          <w:sz w:val="24"/>
          <w:szCs w:val="24"/>
        </w:rPr>
        <w:t xml:space="preserve"> </w:t>
      </w:r>
    </w:p>
    <w:p w14:paraId="2A4D4BA5" w14:textId="25764465" w:rsidR="005A2C7D" w:rsidRDefault="005A2C7D" w:rsidP="005A2C7D">
      <w:pPr>
        <w:pStyle w:val="ListParagraph"/>
        <w:numPr>
          <w:ilvl w:val="0"/>
          <w:numId w:val="24"/>
        </w:numPr>
        <w:rPr>
          <w:sz w:val="24"/>
          <w:szCs w:val="24"/>
        </w:rPr>
      </w:pPr>
      <w:r>
        <w:rPr>
          <w:sz w:val="24"/>
          <w:szCs w:val="24"/>
        </w:rPr>
        <w:t>Ward, “Land Reform in Japan 1946-1950, the Allied Role (</w:t>
      </w:r>
      <w:r w:rsidR="00B00BC1">
        <w:rPr>
          <w:sz w:val="24"/>
          <w:szCs w:val="24"/>
        </w:rPr>
        <w:t>1990), excerpts</w:t>
      </w:r>
    </w:p>
    <w:p w14:paraId="0CD25BFC" w14:textId="5B37E1E0" w:rsidR="00B00BC1" w:rsidRPr="005A2C7D" w:rsidRDefault="002027EB" w:rsidP="005A2C7D">
      <w:pPr>
        <w:pStyle w:val="ListParagraph"/>
        <w:numPr>
          <w:ilvl w:val="0"/>
          <w:numId w:val="24"/>
        </w:numPr>
        <w:rPr>
          <w:sz w:val="24"/>
          <w:szCs w:val="24"/>
        </w:rPr>
      </w:pPr>
      <w:r>
        <w:rPr>
          <w:sz w:val="24"/>
          <w:szCs w:val="24"/>
        </w:rPr>
        <w:t xml:space="preserve">Wolf </w:t>
      </w:r>
      <w:proofErr w:type="spellStart"/>
      <w:r>
        <w:rPr>
          <w:sz w:val="24"/>
          <w:szCs w:val="24"/>
        </w:rPr>
        <w:t>Ladejinsky</w:t>
      </w:r>
      <w:proofErr w:type="spellEnd"/>
      <w:r>
        <w:rPr>
          <w:sz w:val="24"/>
          <w:szCs w:val="24"/>
        </w:rPr>
        <w:t>, “</w:t>
      </w:r>
      <w:r w:rsidR="00CE3077">
        <w:rPr>
          <w:sz w:val="24"/>
          <w:szCs w:val="24"/>
        </w:rPr>
        <w:t>Farm Tenancy in Japan” (1947)</w:t>
      </w:r>
    </w:p>
    <w:p w14:paraId="32907AB4" w14:textId="77777777" w:rsidR="00F84D7E" w:rsidRDefault="00F84D7E">
      <w:pPr>
        <w:rPr>
          <w:b/>
          <w:bCs/>
          <w:sz w:val="24"/>
          <w:szCs w:val="24"/>
        </w:rPr>
      </w:pPr>
    </w:p>
    <w:p w14:paraId="3C4A47CA" w14:textId="0F87D054" w:rsidR="00BF16E1" w:rsidRDefault="00F84D7E">
      <w:pPr>
        <w:rPr>
          <w:b/>
          <w:bCs/>
          <w:sz w:val="24"/>
          <w:szCs w:val="24"/>
        </w:rPr>
      </w:pPr>
      <w:r>
        <w:rPr>
          <w:b/>
          <w:bCs/>
          <w:sz w:val="24"/>
          <w:szCs w:val="24"/>
        </w:rPr>
        <w:t xml:space="preserve">Week 15: </w:t>
      </w:r>
      <w:r w:rsidR="00D8728C">
        <w:rPr>
          <w:b/>
          <w:bCs/>
          <w:sz w:val="24"/>
          <w:szCs w:val="24"/>
        </w:rPr>
        <w:t>The Cold War and a</w:t>
      </w:r>
      <w:r w:rsidR="009A4AA2" w:rsidRPr="00DB2DA6">
        <w:rPr>
          <w:b/>
          <w:bCs/>
          <w:sz w:val="24"/>
          <w:szCs w:val="24"/>
        </w:rPr>
        <w:t xml:space="preserve"> New Pacific</w:t>
      </w:r>
    </w:p>
    <w:p w14:paraId="3007C51B" w14:textId="77777777" w:rsidR="00DB2DA6" w:rsidRDefault="00DB2DA6">
      <w:pPr>
        <w:rPr>
          <w:b/>
          <w:bCs/>
          <w:sz w:val="24"/>
          <w:szCs w:val="24"/>
        </w:rPr>
      </w:pPr>
    </w:p>
    <w:p w14:paraId="0E4B196F" w14:textId="78E0F6CD" w:rsidR="00F47F31" w:rsidRPr="00F47F31" w:rsidRDefault="00F47F31">
      <w:pPr>
        <w:rPr>
          <w:sz w:val="24"/>
          <w:szCs w:val="24"/>
          <w:u w:val="single"/>
        </w:rPr>
      </w:pPr>
      <w:r w:rsidRPr="00F47F31">
        <w:rPr>
          <w:sz w:val="24"/>
          <w:szCs w:val="24"/>
          <w:u w:val="single"/>
        </w:rPr>
        <w:t>Detailed Outline due</w:t>
      </w:r>
    </w:p>
    <w:p w14:paraId="1F983AC3" w14:textId="77777777" w:rsidR="00F47F31" w:rsidRDefault="00F47F31">
      <w:pPr>
        <w:rPr>
          <w:b/>
          <w:bCs/>
          <w:sz w:val="24"/>
          <w:szCs w:val="24"/>
        </w:rPr>
      </w:pPr>
    </w:p>
    <w:p w14:paraId="6002F09E" w14:textId="0751447E" w:rsidR="00A90348" w:rsidRDefault="006B4340">
      <w:pPr>
        <w:rPr>
          <w:sz w:val="24"/>
          <w:szCs w:val="24"/>
        </w:rPr>
      </w:pPr>
      <w:r>
        <w:rPr>
          <w:sz w:val="24"/>
          <w:szCs w:val="24"/>
        </w:rPr>
        <w:t>Readings</w:t>
      </w:r>
    </w:p>
    <w:p w14:paraId="7D64B511" w14:textId="47C70BE5" w:rsidR="003C1DEF" w:rsidRPr="003C1DEF" w:rsidRDefault="003C1DEF" w:rsidP="003C1DEF">
      <w:pPr>
        <w:pStyle w:val="ListParagraph"/>
        <w:numPr>
          <w:ilvl w:val="0"/>
          <w:numId w:val="26"/>
        </w:numPr>
        <w:rPr>
          <w:sz w:val="24"/>
          <w:szCs w:val="24"/>
        </w:rPr>
      </w:pPr>
      <w:r>
        <w:rPr>
          <w:sz w:val="24"/>
          <w:szCs w:val="24"/>
        </w:rPr>
        <w:t>Sources for research paper</w:t>
      </w:r>
    </w:p>
    <w:p w14:paraId="1DE122BF" w14:textId="0552C12C" w:rsidR="006B4340" w:rsidRPr="006B4340" w:rsidRDefault="006B4340" w:rsidP="006B4340">
      <w:pPr>
        <w:pStyle w:val="ListParagraph"/>
        <w:numPr>
          <w:ilvl w:val="0"/>
          <w:numId w:val="25"/>
        </w:numPr>
        <w:rPr>
          <w:sz w:val="24"/>
          <w:szCs w:val="24"/>
        </w:rPr>
      </w:pPr>
      <w:r>
        <w:rPr>
          <w:sz w:val="24"/>
          <w:szCs w:val="24"/>
        </w:rPr>
        <w:t>TBD</w:t>
      </w:r>
    </w:p>
    <w:p w14:paraId="3692CCAD" w14:textId="77777777" w:rsidR="00A90348" w:rsidRDefault="00A90348">
      <w:pPr>
        <w:rPr>
          <w:sz w:val="24"/>
          <w:szCs w:val="24"/>
        </w:rPr>
      </w:pPr>
    </w:p>
    <w:p w14:paraId="68F3044A" w14:textId="3B40E1D0" w:rsidR="00E61E4C" w:rsidRDefault="00A90348">
      <w:pPr>
        <w:rPr>
          <w:b/>
          <w:bCs/>
          <w:sz w:val="24"/>
          <w:szCs w:val="24"/>
        </w:rPr>
      </w:pPr>
      <w:r>
        <w:rPr>
          <w:b/>
          <w:bCs/>
          <w:sz w:val="24"/>
          <w:szCs w:val="24"/>
        </w:rPr>
        <w:t>Finals</w:t>
      </w:r>
    </w:p>
    <w:p w14:paraId="2194EC0C" w14:textId="4DC1BDA3" w:rsidR="004D103D" w:rsidRPr="004D103D" w:rsidRDefault="004D103D">
      <w:pPr>
        <w:rPr>
          <w:sz w:val="24"/>
          <w:szCs w:val="24"/>
        </w:rPr>
      </w:pPr>
      <w:r>
        <w:rPr>
          <w:sz w:val="24"/>
          <w:szCs w:val="24"/>
        </w:rPr>
        <w:t xml:space="preserve">Final Paper due via </w:t>
      </w:r>
      <w:proofErr w:type="spellStart"/>
      <w:r>
        <w:rPr>
          <w:sz w:val="24"/>
          <w:szCs w:val="24"/>
        </w:rPr>
        <w:t>bCourses</w:t>
      </w:r>
      <w:proofErr w:type="spellEnd"/>
      <w:r>
        <w:rPr>
          <w:sz w:val="24"/>
          <w:szCs w:val="24"/>
        </w:rPr>
        <w:t xml:space="preserve"> by 11:59pm on the last day of finals [date]</w:t>
      </w:r>
    </w:p>
    <w:p w14:paraId="7C237F03" w14:textId="77777777" w:rsidR="004D103D" w:rsidRDefault="004D103D">
      <w:pPr>
        <w:rPr>
          <w:b/>
          <w:bCs/>
          <w:sz w:val="24"/>
          <w:szCs w:val="24"/>
        </w:rPr>
      </w:pPr>
    </w:p>
    <w:p w14:paraId="158E766B" w14:textId="1C94F527" w:rsidR="00A90348" w:rsidRDefault="00F82E69">
      <w:pPr>
        <w:rPr>
          <w:b/>
          <w:bCs/>
          <w:sz w:val="24"/>
          <w:szCs w:val="24"/>
          <w:u w:val="single"/>
        </w:rPr>
      </w:pPr>
      <w:r>
        <w:rPr>
          <w:b/>
          <w:bCs/>
          <w:sz w:val="24"/>
          <w:szCs w:val="24"/>
          <w:u w:val="single"/>
        </w:rPr>
        <w:lastRenderedPageBreak/>
        <w:t>Appendix</w:t>
      </w:r>
      <w:r w:rsidR="004D103D">
        <w:rPr>
          <w:b/>
          <w:bCs/>
          <w:sz w:val="24"/>
          <w:szCs w:val="24"/>
          <w:u w:val="single"/>
        </w:rPr>
        <w:t xml:space="preserve"> </w:t>
      </w:r>
    </w:p>
    <w:p w14:paraId="70C25E16" w14:textId="77777777" w:rsidR="00F82E69" w:rsidRDefault="00F82E69">
      <w:pPr>
        <w:rPr>
          <w:b/>
          <w:bCs/>
          <w:sz w:val="24"/>
          <w:szCs w:val="24"/>
          <w:u w:val="single"/>
        </w:rPr>
      </w:pPr>
    </w:p>
    <w:p w14:paraId="008604C4" w14:textId="1744C466" w:rsidR="00F82E69" w:rsidRDefault="00F82E69" w:rsidP="00F82E69">
      <w:pPr>
        <w:rPr>
          <w:sz w:val="24"/>
          <w:szCs w:val="24"/>
        </w:rPr>
      </w:pPr>
      <w:r w:rsidRPr="00F82E69">
        <w:rPr>
          <w:sz w:val="24"/>
          <w:szCs w:val="24"/>
          <w:u w:val="single"/>
        </w:rPr>
        <w:t>Topic Proposal</w:t>
      </w:r>
      <w:r>
        <w:rPr>
          <w:sz w:val="24"/>
          <w:szCs w:val="24"/>
        </w:rPr>
        <w:t xml:space="preserve"> (5% of course grade) due Week 8: </w:t>
      </w:r>
      <w:r w:rsidRPr="007820AF">
        <w:rPr>
          <w:sz w:val="24"/>
          <w:szCs w:val="24"/>
        </w:rPr>
        <w:t>In 300-words or fewer, summarize the proposed topic of your 10-page research paper.</w:t>
      </w:r>
      <w:r>
        <w:rPr>
          <w:sz w:val="24"/>
          <w:szCs w:val="24"/>
        </w:rPr>
        <w:t xml:space="preserve"> </w:t>
      </w:r>
      <w:r w:rsidRPr="007820AF">
        <w:rPr>
          <w:sz w:val="24"/>
          <w:szCs w:val="24"/>
        </w:rPr>
        <w:t>Please describe the </w:t>
      </w:r>
      <w:r w:rsidRPr="007820AF">
        <w:rPr>
          <w:b/>
          <w:bCs/>
          <w:sz w:val="24"/>
          <w:szCs w:val="24"/>
        </w:rPr>
        <w:t>topic overall </w:t>
      </w:r>
      <w:r w:rsidRPr="007820AF">
        <w:rPr>
          <w:sz w:val="24"/>
          <w:szCs w:val="24"/>
        </w:rPr>
        <w:t>(</w:t>
      </w:r>
      <w:proofErr w:type="gramStart"/>
      <w:r w:rsidRPr="007820AF">
        <w:rPr>
          <w:sz w:val="24"/>
          <w:szCs w:val="24"/>
        </w:rPr>
        <w:t>i.e.</w:t>
      </w:r>
      <w:proofErr w:type="gramEnd"/>
      <w:r w:rsidRPr="007820AF">
        <w:rPr>
          <w:sz w:val="24"/>
          <w:szCs w:val="24"/>
        </w:rPr>
        <w:t xml:space="preserve"> land ownership in Hawai’i) as well as the </w:t>
      </w:r>
      <w:r w:rsidRPr="007820AF">
        <w:rPr>
          <w:b/>
          <w:bCs/>
          <w:sz w:val="24"/>
          <w:szCs w:val="24"/>
        </w:rPr>
        <w:t>specific subject matter </w:t>
      </w:r>
      <w:r w:rsidRPr="007820AF">
        <w:rPr>
          <w:sz w:val="24"/>
          <w:szCs w:val="24"/>
        </w:rPr>
        <w:t xml:space="preserve">of your paper (i.e. the Great </w:t>
      </w:r>
      <w:proofErr w:type="spellStart"/>
      <w:r w:rsidRPr="007820AF">
        <w:rPr>
          <w:sz w:val="24"/>
          <w:szCs w:val="24"/>
        </w:rPr>
        <w:t>Māhele</w:t>
      </w:r>
      <w:proofErr w:type="spellEnd"/>
      <w:r w:rsidRPr="007820AF">
        <w:rPr>
          <w:sz w:val="24"/>
          <w:szCs w:val="24"/>
        </w:rPr>
        <w:t xml:space="preserve"> and the effects of private property introduction on Hawaiian society), keeping in mind the length of the project. For a rule of thumb, think about this paper </w:t>
      </w:r>
      <w:r w:rsidRPr="007820AF">
        <w:rPr>
          <w:b/>
          <w:bCs/>
          <w:sz w:val="24"/>
          <w:szCs w:val="24"/>
        </w:rPr>
        <w:t xml:space="preserve">as </w:t>
      </w:r>
      <w:r>
        <w:rPr>
          <w:b/>
          <w:bCs/>
          <w:sz w:val="24"/>
          <w:szCs w:val="24"/>
        </w:rPr>
        <w:t>two</w:t>
      </w:r>
      <w:r w:rsidRPr="007820AF">
        <w:rPr>
          <w:b/>
          <w:bCs/>
          <w:sz w:val="24"/>
          <w:szCs w:val="24"/>
        </w:rPr>
        <w:t xml:space="preserve"> primary source analyses stuck together.</w:t>
      </w:r>
      <w:r>
        <w:rPr>
          <w:sz w:val="24"/>
          <w:szCs w:val="24"/>
        </w:rPr>
        <w:t xml:space="preserve"> </w:t>
      </w:r>
      <w:r w:rsidRPr="007820AF">
        <w:rPr>
          <w:sz w:val="24"/>
          <w:szCs w:val="24"/>
        </w:rPr>
        <w:t>Based on the subject matter of our class, a </w:t>
      </w:r>
      <w:r w:rsidRPr="007820AF">
        <w:rPr>
          <w:b/>
          <w:bCs/>
          <w:sz w:val="24"/>
          <w:szCs w:val="24"/>
        </w:rPr>
        <w:t>comparative </w:t>
      </w:r>
      <w:r w:rsidRPr="007820AF">
        <w:rPr>
          <w:sz w:val="24"/>
          <w:szCs w:val="24"/>
        </w:rPr>
        <w:t>project structure could prove fruitful so consider this as an option.</w:t>
      </w:r>
      <w:r>
        <w:rPr>
          <w:sz w:val="24"/>
          <w:szCs w:val="24"/>
        </w:rPr>
        <w:t xml:space="preserve"> </w:t>
      </w:r>
      <w:r w:rsidRPr="007820AF">
        <w:rPr>
          <w:sz w:val="24"/>
          <w:szCs w:val="24"/>
        </w:rPr>
        <w:t>Include a </w:t>
      </w:r>
      <w:r w:rsidRPr="007820AF">
        <w:rPr>
          <w:b/>
          <w:bCs/>
          <w:sz w:val="24"/>
          <w:szCs w:val="24"/>
        </w:rPr>
        <w:t>research question </w:t>
      </w:r>
      <w:r w:rsidRPr="007820AF">
        <w:rPr>
          <w:sz w:val="24"/>
          <w:szCs w:val="24"/>
        </w:rPr>
        <w:t>that you will try to answer (</w:t>
      </w:r>
      <w:proofErr w:type="gramStart"/>
      <w:r w:rsidRPr="007820AF">
        <w:rPr>
          <w:sz w:val="24"/>
          <w:szCs w:val="24"/>
        </w:rPr>
        <w:t>i.e.</w:t>
      </w:r>
      <w:proofErr w:type="gramEnd"/>
      <w:r w:rsidRPr="007820AF">
        <w:rPr>
          <w:sz w:val="24"/>
          <w:szCs w:val="24"/>
        </w:rPr>
        <w:t xml:space="preserve"> How did the Great </w:t>
      </w:r>
      <w:proofErr w:type="spellStart"/>
      <w:r w:rsidRPr="007820AF">
        <w:rPr>
          <w:sz w:val="24"/>
          <w:szCs w:val="24"/>
        </w:rPr>
        <w:t>Māhele</w:t>
      </w:r>
      <w:proofErr w:type="spellEnd"/>
      <w:r w:rsidRPr="007820AF">
        <w:rPr>
          <w:sz w:val="24"/>
          <w:szCs w:val="24"/>
        </w:rPr>
        <w:t xml:space="preserve"> change the landscape from 1850 to 1900 in Oahu?)</w:t>
      </w:r>
      <w:r>
        <w:rPr>
          <w:sz w:val="24"/>
          <w:szCs w:val="24"/>
        </w:rPr>
        <w:t xml:space="preserve"> </w:t>
      </w:r>
      <w:r w:rsidRPr="007820AF">
        <w:rPr>
          <w:sz w:val="24"/>
          <w:szCs w:val="24"/>
        </w:rPr>
        <w:t>If you have any </w:t>
      </w:r>
      <w:r w:rsidRPr="007820AF">
        <w:rPr>
          <w:b/>
          <w:bCs/>
          <w:sz w:val="24"/>
          <w:szCs w:val="24"/>
        </w:rPr>
        <w:t>primary sources </w:t>
      </w:r>
      <w:r w:rsidRPr="007820AF">
        <w:rPr>
          <w:sz w:val="24"/>
          <w:szCs w:val="24"/>
        </w:rPr>
        <w:t xml:space="preserve">in mind </w:t>
      </w:r>
      <w:proofErr w:type="gramStart"/>
      <w:r w:rsidRPr="007820AF">
        <w:rPr>
          <w:sz w:val="24"/>
          <w:szCs w:val="24"/>
        </w:rPr>
        <w:t>already</w:t>
      </w:r>
      <w:proofErr w:type="gramEnd"/>
      <w:r w:rsidRPr="007820AF">
        <w:rPr>
          <w:sz w:val="24"/>
          <w:szCs w:val="24"/>
        </w:rPr>
        <w:t xml:space="preserve"> please include them.</w:t>
      </w:r>
      <w:r>
        <w:rPr>
          <w:sz w:val="24"/>
          <w:szCs w:val="24"/>
        </w:rPr>
        <w:t xml:space="preserve"> R</w:t>
      </w:r>
      <w:r w:rsidRPr="007820AF">
        <w:rPr>
          <w:sz w:val="24"/>
          <w:szCs w:val="24"/>
        </w:rPr>
        <w:t>emember, this is a proposal not a contract! You can and will change your topic as we go</w:t>
      </w:r>
      <w:r>
        <w:rPr>
          <w:sz w:val="24"/>
          <w:szCs w:val="24"/>
        </w:rPr>
        <w:t>.</w:t>
      </w:r>
    </w:p>
    <w:p w14:paraId="5FED2289" w14:textId="77777777" w:rsidR="00F82E69" w:rsidRDefault="00F82E69" w:rsidP="00F82E69">
      <w:pPr>
        <w:rPr>
          <w:sz w:val="24"/>
          <w:szCs w:val="24"/>
        </w:rPr>
      </w:pPr>
    </w:p>
    <w:p w14:paraId="145C7FB6" w14:textId="00D38199" w:rsidR="009F295C" w:rsidRDefault="003B6F00" w:rsidP="009F295C">
      <w:pPr>
        <w:rPr>
          <w:sz w:val="24"/>
          <w:szCs w:val="24"/>
        </w:rPr>
      </w:pPr>
      <w:r w:rsidRPr="003B6F00">
        <w:rPr>
          <w:sz w:val="24"/>
          <w:szCs w:val="24"/>
          <w:u w:val="single"/>
        </w:rPr>
        <w:t>Annotated Bibliography</w:t>
      </w:r>
      <w:r>
        <w:rPr>
          <w:sz w:val="24"/>
          <w:szCs w:val="24"/>
        </w:rPr>
        <w:t xml:space="preserve"> (5% of course grade) due Week 13:</w:t>
      </w:r>
      <w:r w:rsidR="001264C1">
        <w:rPr>
          <w:sz w:val="24"/>
          <w:szCs w:val="24"/>
        </w:rPr>
        <w:t xml:space="preserve"> </w:t>
      </w:r>
      <w:r w:rsidR="009F295C" w:rsidRPr="009F295C">
        <w:rPr>
          <w:sz w:val="24"/>
          <w:szCs w:val="24"/>
        </w:rPr>
        <w:t xml:space="preserve">For this annotated bibliography you will provide a minimum of </w:t>
      </w:r>
      <w:r w:rsidR="009F295C">
        <w:rPr>
          <w:sz w:val="24"/>
          <w:szCs w:val="24"/>
        </w:rPr>
        <w:t>five</w:t>
      </w:r>
      <w:r w:rsidR="009F295C" w:rsidRPr="009F295C">
        <w:rPr>
          <w:sz w:val="24"/>
          <w:szCs w:val="24"/>
        </w:rPr>
        <w:t xml:space="preserve"> sources </w:t>
      </w:r>
      <w:r w:rsidR="009F295C">
        <w:rPr>
          <w:sz w:val="24"/>
          <w:szCs w:val="24"/>
        </w:rPr>
        <w:t>related to</w:t>
      </w:r>
      <w:r w:rsidR="009F295C" w:rsidRPr="009F295C">
        <w:rPr>
          <w:sz w:val="24"/>
          <w:szCs w:val="24"/>
        </w:rPr>
        <w:t xml:space="preserve"> your research paper topic. Of these, </w:t>
      </w:r>
      <w:r w:rsidR="009F295C">
        <w:rPr>
          <w:sz w:val="24"/>
          <w:szCs w:val="24"/>
        </w:rPr>
        <w:t>three</w:t>
      </w:r>
      <w:r w:rsidR="009F295C" w:rsidRPr="009F295C">
        <w:rPr>
          <w:sz w:val="24"/>
          <w:szCs w:val="24"/>
        </w:rPr>
        <w:t xml:space="preserve"> must be </w:t>
      </w:r>
      <w:r w:rsidR="009F295C">
        <w:rPr>
          <w:sz w:val="24"/>
          <w:szCs w:val="24"/>
        </w:rPr>
        <w:t xml:space="preserve">scholarly Secondary Sources and two must be </w:t>
      </w:r>
      <w:r w:rsidR="009F295C" w:rsidRPr="009F295C">
        <w:rPr>
          <w:sz w:val="24"/>
          <w:szCs w:val="24"/>
        </w:rPr>
        <w:t xml:space="preserve">Primary Sources. Each should </w:t>
      </w:r>
      <w:r w:rsidR="00F55C95">
        <w:rPr>
          <w:sz w:val="24"/>
          <w:szCs w:val="24"/>
        </w:rPr>
        <w:t>contain</w:t>
      </w:r>
      <w:r w:rsidR="009F295C" w:rsidRPr="009F295C">
        <w:rPr>
          <w:sz w:val="24"/>
          <w:szCs w:val="24"/>
        </w:rPr>
        <w:t xml:space="preserve"> a full citation including author, title, date of publication, etc.</w:t>
      </w:r>
      <w:r w:rsidR="005C6F40">
        <w:rPr>
          <w:sz w:val="24"/>
          <w:szCs w:val="24"/>
        </w:rPr>
        <w:t xml:space="preserve"> </w:t>
      </w:r>
      <w:r w:rsidR="009F295C" w:rsidRPr="009F295C">
        <w:rPr>
          <w:sz w:val="24"/>
          <w:szCs w:val="24"/>
        </w:rPr>
        <w:t xml:space="preserve">After each source </w:t>
      </w:r>
      <w:r w:rsidR="005C6F40">
        <w:rPr>
          <w:sz w:val="24"/>
          <w:szCs w:val="24"/>
        </w:rPr>
        <w:t xml:space="preserve">citation, </w:t>
      </w:r>
      <w:r w:rsidR="009F295C" w:rsidRPr="009F295C">
        <w:rPr>
          <w:sz w:val="24"/>
          <w:szCs w:val="24"/>
        </w:rPr>
        <w:t xml:space="preserve">write 2-3 sentences describing </w:t>
      </w:r>
      <w:r w:rsidR="005C6F40">
        <w:rPr>
          <w:sz w:val="24"/>
          <w:szCs w:val="24"/>
        </w:rPr>
        <w:t>the text</w:t>
      </w:r>
      <w:r w:rsidR="009F295C" w:rsidRPr="009F295C">
        <w:rPr>
          <w:sz w:val="24"/>
          <w:szCs w:val="24"/>
        </w:rPr>
        <w:t xml:space="preserve"> and how it relates to your research project.</w:t>
      </w:r>
    </w:p>
    <w:p w14:paraId="1A94A61A" w14:textId="77777777" w:rsidR="005529C6" w:rsidRDefault="005529C6" w:rsidP="009F295C">
      <w:pPr>
        <w:rPr>
          <w:sz w:val="24"/>
          <w:szCs w:val="24"/>
        </w:rPr>
      </w:pPr>
    </w:p>
    <w:p w14:paraId="62390D4C" w14:textId="3D791556" w:rsidR="005529C6" w:rsidRDefault="005529C6" w:rsidP="009F295C">
      <w:pPr>
        <w:rPr>
          <w:sz w:val="24"/>
          <w:szCs w:val="24"/>
        </w:rPr>
      </w:pPr>
      <w:r>
        <w:rPr>
          <w:sz w:val="24"/>
          <w:szCs w:val="24"/>
        </w:rPr>
        <w:t xml:space="preserve">For example, for the hypothetical Great </w:t>
      </w:r>
      <w:proofErr w:type="spellStart"/>
      <w:r>
        <w:rPr>
          <w:sz w:val="24"/>
          <w:szCs w:val="24"/>
        </w:rPr>
        <w:t>Māhele</w:t>
      </w:r>
      <w:proofErr w:type="spellEnd"/>
      <w:r>
        <w:rPr>
          <w:sz w:val="24"/>
          <w:szCs w:val="24"/>
        </w:rPr>
        <w:t xml:space="preserve"> Project:</w:t>
      </w:r>
    </w:p>
    <w:p w14:paraId="183E067C" w14:textId="77777777" w:rsidR="005529C6" w:rsidRDefault="005529C6" w:rsidP="009F295C">
      <w:pPr>
        <w:rPr>
          <w:sz w:val="24"/>
          <w:szCs w:val="24"/>
        </w:rPr>
      </w:pPr>
    </w:p>
    <w:p w14:paraId="6AD83B9D" w14:textId="7C947DEB" w:rsidR="005529C6" w:rsidRDefault="005529C6" w:rsidP="0002183D">
      <w:pPr>
        <w:ind w:left="720"/>
        <w:rPr>
          <w:sz w:val="24"/>
          <w:szCs w:val="24"/>
        </w:rPr>
      </w:pPr>
      <w:r>
        <w:rPr>
          <w:sz w:val="24"/>
          <w:szCs w:val="24"/>
        </w:rPr>
        <w:t xml:space="preserve">Citation: </w:t>
      </w:r>
      <w:r w:rsidR="00B22E56">
        <w:rPr>
          <w:i/>
          <w:iCs/>
          <w:sz w:val="24"/>
          <w:szCs w:val="24"/>
        </w:rPr>
        <w:t xml:space="preserve">In re Kamehameha IV Estate, </w:t>
      </w:r>
      <w:r w:rsidR="00B22E56">
        <w:rPr>
          <w:sz w:val="24"/>
          <w:szCs w:val="24"/>
        </w:rPr>
        <w:t>2 Haw. 715 (1864)</w:t>
      </w:r>
    </w:p>
    <w:p w14:paraId="54B91B4A" w14:textId="56BD3CF9" w:rsidR="00B22E56" w:rsidRPr="00B22E56" w:rsidRDefault="00B22E56" w:rsidP="0002183D">
      <w:pPr>
        <w:ind w:left="720"/>
        <w:rPr>
          <w:sz w:val="24"/>
          <w:szCs w:val="24"/>
        </w:rPr>
      </w:pPr>
      <w:r>
        <w:rPr>
          <w:sz w:val="24"/>
          <w:szCs w:val="24"/>
        </w:rPr>
        <w:t xml:space="preserve">Summary: </w:t>
      </w:r>
      <w:r w:rsidR="004C3058">
        <w:rPr>
          <w:sz w:val="24"/>
          <w:szCs w:val="24"/>
        </w:rPr>
        <w:t xml:space="preserve">This court case, decided by the Supreme Court of the Kingdom of Hawai’i in 1864 </w:t>
      </w:r>
      <w:r w:rsidR="00BF1369">
        <w:rPr>
          <w:sz w:val="24"/>
          <w:szCs w:val="24"/>
        </w:rPr>
        <w:t>concerns the real estate owned by the late monarch Kamehameha IV</w:t>
      </w:r>
      <w:r w:rsidR="001E4760">
        <w:rPr>
          <w:sz w:val="24"/>
          <w:szCs w:val="24"/>
        </w:rPr>
        <w:t xml:space="preserve">. It is a dispute between Kamehameha V and Queen Emma over who should inherit the King’s lands. The key legal issue is whether the King held his lands as “private property” or </w:t>
      </w:r>
      <w:r w:rsidR="0002183D">
        <w:rPr>
          <w:sz w:val="24"/>
          <w:szCs w:val="24"/>
        </w:rPr>
        <w:t xml:space="preserve">as Sovereign “crown lands” which relates to my study of land tenure in the Kingdom of Hawai’i. </w:t>
      </w:r>
    </w:p>
    <w:p w14:paraId="1AF72B4C" w14:textId="77777777" w:rsidR="003B6F00" w:rsidRDefault="003B6F00" w:rsidP="003B6F00">
      <w:pPr>
        <w:rPr>
          <w:sz w:val="24"/>
          <w:szCs w:val="24"/>
        </w:rPr>
      </w:pPr>
    </w:p>
    <w:p w14:paraId="0347CF0E" w14:textId="65106A5A" w:rsidR="00836917" w:rsidRPr="00836917" w:rsidRDefault="003B6F00" w:rsidP="00836917">
      <w:pPr>
        <w:rPr>
          <w:sz w:val="24"/>
          <w:szCs w:val="24"/>
        </w:rPr>
      </w:pPr>
      <w:r w:rsidRPr="00DD6027">
        <w:rPr>
          <w:sz w:val="24"/>
          <w:szCs w:val="24"/>
          <w:u w:val="single"/>
        </w:rPr>
        <w:t>A Detailed Outline &amp; Draft Thesis</w:t>
      </w:r>
      <w:r>
        <w:rPr>
          <w:sz w:val="24"/>
          <w:szCs w:val="24"/>
        </w:rPr>
        <w:t xml:space="preserve"> (5% of course grade) due Week 15: </w:t>
      </w:r>
      <w:r w:rsidR="00836917">
        <w:rPr>
          <w:sz w:val="24"/>
          <w:szCs w:val="24"/>
        </w:rPr>
        <w:t xml:space="preserve">the </w:t>
      </w:r>
      <w:r w:rsidR="00836917" w:rsidRPr="00836917">
        <w:rPr>
          <w:sz w:val="24"/>
          <w:szCs w:val="24"/>
        </w:rPr>
        <w:t xml:space="preserve">detailed outline </w:t>
      </w:r>
      <w:r w:rsidR="00836917">
        <w:rPr>
          <w:sz w:val="24"/>
          <w:szCs w:val="24"/>
        </w:rPr>
        <w:t xml:space="preserve">and draft thesis </w:t>
      </w:r>
      <w:r w:rsidR="00836917" w:rsidRPr="00836917">
        <w:rPr>
          <w:sz w:val="24"/>
          <w:szCs w:val="24"/>
        </w:rPr>
        <w:t>should include the following elements:</w:t>
      </w:r>
    </w:p>
    <w:p w14:paraId="74DEF478" w14:textId="77777777" w:rsidR="00836917" w:rsidRPr="00836917" w:rsidRDefault="00836917" w:rsidP="00836917">
      <w:pPr>
        <w:rPr>
          <w:sz w:val="24"/>
          <w:szCs w:val="24"/>
        </w:rPr>
      </w:pPr>
    </w:p>
    <w:p w14:paraId="28559C21" w14:textId="7EAF9938" w:rsidR="00836917" w:rsidRPr="00F16B86" w:rsidRDefault="00836917" w:rsidP="00F16B86">
      <w:pPr>
        <w:pStyle w:val="ListParagraph"/>
        <w:numPr>
          <w:ilvl w:val="0"/>
          <w:numId w:val="29"/>
        </w:numPr>
        <w:rPr>
          <w:sz w:val="24"/>
          <w:szCs w:val="24"/>
        </w:rPr>
      </w:pPr>
      <w:r w:rsidRPr="00F16B86">
        <w:rPr>
          <w:sz w:val="24"/>
          <w:szCs w:val="24"/>
        </w:rPr>
        <w:t>A draft of your introduct</w:t>
      </w:r>
      <w:r w:rsidR="005720AD" w:rsidRPr="00F16B86">
        <w:rPr>
          <w:sz w:val="24"/>
          <w:szCs w:val="24"/>
        </w:rPr>
        <w:t>ory paragraph, setting out the scope of your paper,</w:t>
      </w:r>
      <w:r w:rsidRPr="00F16B86">
        <w:rPr>
          <w:sz w:val="24"/>
          <w:szCs w:val="24"/>
        </w:rPr>
        <w:t xml:space="preserve"> and </w:t>
      </w:r>
      <w:r w:rsidR="005720AD" w:rsidRPr="00F16B86">
        <w:rPr>
          <w:sz w:val="24"/>
          <w:szCs w:val="24"/>
        </w:rPr>
        <w:t xml:space="preserve">a clear and specific </w:t>
      </w:r>
      <w:r w:rsidRPr="00F16B86">
        <w:rPr>
          <w:sz w:val="24"/>
          <w:szCs w:val="24"/>
        </w:rPr>
        <w:t>thesis statement</w:t>
      </w:r>
      <w:r w:rsidR="005720AD" w:rsidRPr="00F16B86">
        <w:rPr>
          <w:sz w:val="24"/>
          <w:szCs w:val="24"/>
        </w:rPr>
        <w:t xml:space="preserve"> addressing your research question.</w:t>
      </w:r>
    </w:p>
    <w:p w14:paraId="5531F3D4" w14:textId="7135C2D5" w:rsidR="00836917" w:rsidRPr="00F16B86" w:rsidRDefault="00836917" w:rsidP="00F16B86">
      <w:pPr>
        <w:pStyle w:val="ListParagraph"/>
        <w:numPr>
          <w:ilvl w:val="0"/>
          <w:numId w:val="29"/>
        </w:numPr>
        <w:rPr>
          <w:sz w:val="24"/>
          <w:szCs w:val="24"/>
        </w:rPr>
      </w:pPr>
      <w:r w:rsidRPr="00F16B86">
        <w:rPr>
          <w:sz w:val="24"/>
          <w:szCs w:val="24"/>
        </w:rPr>
        <w:t xml:space="preserve">Outlined paragraphs with a draft topic sentence and 4 arguments, questions, summaries, </w:t>
      </w:r>
      <w:proofErr w:type="gramStart"/>
      <w:r w:rsidRPr="00F16B86">
        <w:rPr>
          <w:sz w:val="24"/>
          <w:szCs w:val="24"/>
        </w:rPr>
        <w:t>sources</w:t>
      </w:r>
      <w:proofErr w:type="gramEnd"/>
      <w:r w:rsidRPr="00F16B86">
        <w:rPr>
          <w:sz w:val="24"/>
          <w:szCs w:val="24"/>
        </w:rPr>
        <w:t xml:space="preserve"> or quotes used, etc. These can be bullet points, sentences, or a mix of both.</w:t>
      </w:r>
      <w:r w:rsidR="005720AD" w:rsidRPr="00F16B86">
        <w:rPr>
          <w:sz w:val="24"/>
          <w:szCs w:val="24"/>
        </w:rPr>
        <w:t xml:space="preserve"> </w:t>
      </w:r>
      <w:r w:rsidR="005720AD" w:rsidRPr="00F16B86">
        <w:rPr>
          <w:sz w:val="24"/>
          <w:szCs w:val="24"/>
        </w:rPr>
        <w:t>While there is no word limit or minimum, plan to have between 10-15 paragraphs total in your outline.</w:t>
      </w:r>
      <w:r w:rsidR="005720AD" w:rsidRPr="00F16B86">
        <w:rPr>
          <w:sz w:val="24"/>
          <w:szCs w:val="24"/>
        </w:rPr>
        <w:t xml:space="preserve"> </w:t>
      </w:r>
    </w:p>
    <w:p w14:paraId="0F51555D" w14:textId="6A444AE5" w:rsidR="00836917" w:rsidRPr="00F16B86" w:rsidRDefault="00836917" w:rsidP="00836917">
      <w:pPr>
        <w:pStyle w:val="ListParagraph"/>
        <w:numPr>
          <w:ilvl w:val="0"/>
          <w:numId w:val="29"/>
        </w:numPr>
        <w:rPr>
          <w:sz w:val="24"/>
          <w:szCs w:val="24"/>
        </w:rPr>
      </w:pPr>
      <w:r w:rsidRPr="00F16B86">
        <w:rPr>
          <w:sz w:val="24"/>
          <w:szCs w:val="24"/>
        </w:rPr>
        <w:t>An updated bibliography</w:t>
      </w:r>
      <w:r w:rsidR="00F16B86" w:rsidRPr="00F16B86">
        <w:rPr>
          <w:sz w:val="24"/>
          <w:szCs w:val="24"/>
        </w:rPr>
        <w:t xml:space="preserve"> (without annotations)</w:t>
      </w:r>
      <w:r w:rsidR="00DD6027">
        <w:rPr>
          <w:sz w:val="24"/>
          <w:szCs w:val="24"/>
        </w:rPr>
        <w:t>.</w:t>
      </w:r>
    </w:p>
    <w:p w14:paraId="03FC48EB" w14:textId="391DD2DB" w:rsidR="00F82E69" w:rsidRPr="00F16B86" w:rsidRDefault="00F82E69">
      <w:pPr>
        <w:rPr>
          <w:sz w:val="24"/>
          <w:szCs w:val="24"/>
        </w:rPr>
      </w:pPr>
    </w:p>
    <w:p w14:paraId="5B8E26BB" w14:textId="77777777" w:rsidR="00082913" w:rsidRPr="00D65A5D" w:rsidRDefault="00082913">
      <w:pPr>
        <w:rPr>
          <w:sz w:val="24"/>
          <w:szCs w:val="24"/>
        </w:rPr>
      </w:pPr>
    </w:p>
    <w:p w14:paraId="3BCF73AF" w14:textId="77777777" w:rsidR="00082913" w:rsidRPr="00D65A5D" w:rsidRDefault="00082913">
      <w:pPr>
        <w:rPr>
          <w:sz w:val="24"/>
          <w:szCs w:val="24"/>
        </w:rPr>
      </w:pPr>
    </w:p>
    <w:p w14:paraId="45EDEE9F" w14:textId="77777777" w:rsidR="004E3836" w:rsidRPr="00D65A5D" w:rsidRDefault="004E3836">
      <w:pPr>
        <w:rPr>
          <w:sz w:val="24"/>
          <w:szCs w:val="24"/>
        </w:rPr>
      </w:pPr>
    </w:p>
    <w:p w14:paraId="45620BCE" w14:textId="77777777" w:rsidR="00DE5C26" w:rsidRPr="00D65A5D" w:rsidRDefault="00DE5C26">
      <w:pPr>
        <w:rPr>
          <w:sz w:val="24"/>
          <w:szCs w:val="24"/>
        </w:rPr>
      </w:pPr>
    </w:p>
    <w:p w14:paraId="424A6EFB" w14:textId="77777777" w:rsidR="008046BD" w:rsidRPr="00D65A5D" w:rsidRDefault="008046BD">
      <w:pPr>
        <w:rPr>
          <w:sz w:val="24"/>
          <w:szCs w:val="24"/>
        </w:rPr>
      </w:pPr>
    </w:p>
    <w:sectPr w:rsidR="008046BD" w:rsidRPr="00D65A5D">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C558" w14:textId="77777777" w:rsidR="00C021C2" w:rsidRDefault="00C021C2" w:rsidP="007B465E">
      <w:r>
        <w:separator/>
      </w:r>
    </w:p>
  </w:endnote>
  <w:endnote w:type="continuationSeparator" w:id="0">
    <w:p w14:paraId="049C7E45" w14:textId="77777777" w:rsidR="00C021C2" w:rsidRDefault="00C021C2" w:rsidP="007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A3C3" w14:textId="77777777" w:rsidR="00C021C2" w:rsidRDefault="00C021C2" w:rsidP="007B465E">
      <w:r>
        <w:separator/>
      </w:r>
    </w:p>
  </w:footnote>
  <w:footnote w:type="continuationSeparator" w:id="0">
    <w:p w14:paraId="7739B9B7" w14:textId="77777777" w:rsidR="00C021C2" w:rsidRDefault="00C021C2" w:rsidP="007B465E">
      <w:r>
        <w:continuationSeparator/>
      </w:r>
    </w:p>
  </w:footnote>
  <w:footnote w:id="1">
    <w:p w14:paraId="3336E931" w14:textId="329746EB" w:rsidR="008B40A5" w:rsidRDefault="008B40A5">
      <w:pPr>
        <w:pStyle w:val="FootnoteText"/>
      </w:pPr>
      <w:r>
        <w:rPr>
          <w:rStyle w:val="FootnoteReference"/>
        </w:rPr>
        <w:footnoteRef/>
      </w:r>
      <w:r>
        <w:t xml:space="preserve"> </w:t>
      </w:r>
      <w:r w:rsidRPr="008B40A5">
        <w:t>I will keep you updated if Berkeley or the Legal Studies Program supersede these policies over the course of the semester.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627201"/>
      <w:docPartObj>
        <w:docPartGallery w:val="Page Numbers (Top of Page)"/>
        <w:docPartUnique/>
      </w:docPartObj>
    </w:sdtPr>
    <w:sdtEndPr>
      <w:rPr>
        <w:rStyle w:val="PageNumber"/>
      </w:rPr>
    </w:sdtEndPr>
    <w:sdtContent>
      <w:p w14:paraId="122E1C39" w14:textId="513DB7F3" w:rsidR="007B465E" w:rsidRDefault="007B465E" w:rsidP="002E6E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EACC9" w14:textId="77777777" w:rsidR="007B465E" w:rsidRDefault="007B465E" w:rsidP="007B46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897300"/>
      <w:docPartObj>
        <w:docPartGallery w:val="Page Numbers (Top of Page)"/>
        <w:docPartUnique/>
      </w:docPartObj>
    </w:sdtPr>
    <w:sdtEndPr>
      <w:rPr>
        <w:rStyle w:val="PageNumber"/>
      </w:rPr>
    </w:sdtEndPr>
    <w:sdtContent>
      <w:p w14:paraId="0BCD4AC5" w14:textId="3A72C2F5" w:rsidR="007B465E" w:rsidRDefault="007B465E" w:rsidP="002E6E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93C65" w14:textId="77777777" w:rsidR="007B465E" w:rsidRDefault="007B465E" w:rsidP="007B46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17"/>
    <w:multiLevelType w:val="hybridMultilevel"/>
    <w:tmpl w:val="AF7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359"/>
    <w:multiLevelType w:val="hybridMultilevel"/>
    <w:tmpl w:val="F3F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34A"/>
    <w:multiLevelType w:val="multilevel"/>
    <w:tmpl w:val="3CE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F4719"/>
    <w:multiLevelType w:val="hybridMultilevel"/>
    <w:tmpl w:val="82A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04C90"/>
    <w:multiLevelType w:val="hybridMultilevel"/>
    <w:tmpl w:val="D1B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80B84"/>
    <w:multiLevelType w:val="hybridMultilevel"/>
    <w:tmpl w:val="086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3799E"/>
    <w:multiLevelType w:val="hybridMultilevel"/>
    <w:tmpl w:val="094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A6558"/>
    <w:multiLevelType w:val="hybridMultilevel"/>
    <w:tmpl w:val="013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C07"/>
    <w:multiLevelType w:val="hybridMultilevel"/>
    <w:tmpl w:val="BAB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74741"/>
    <w:multiLevelType w:val="hybridMultilevel"/>
    <w:tmpl w:val="6C2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12DEB"/>
    <w:multiLevelType w:val="hybridMultilevel"/>
    <w:tmpl w:val="775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35219"/>
    <w:multiLevelType w:val="hybridMultilevel"/>
    <w:tmpl w:val="A4EE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A740C"/>
    <w:multiLevelType w:val="hybridMultilevel"/>
    <w:tmpl w:val="4F5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E6BAF"/>
    <w:multiLevelType w:val="hybridMultilevel"/>
    <w:tmpl w:val="E102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1C14"/>
    <w:multiLevelType w:val="hybridMultilevel"/>
    <w:tmpl w:val="E30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69C3"/>
    <w:multiLevelType w:val="hybridMultilevel"/>
    <w:tmpl w:val="4B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373A5"/>
    <w:multiLevelType w:val="hybridMultilevel"/>
    <w:tmpl w:val="947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64009"/>
    <w:multiLevelType w:val="hybridMultilevel"/>
    <w:tmpl w:val="9BF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B7D98"/>
    <w:multiLevelType w:val="hybridMultilevel"/>
    <w:tmpl w:val="171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C6E42"/>
    <w:multiLevelType w:val="hybridMultilevel"/>
    <w:tmpl w:val="436E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F5A39"/>
    <w:multiLevelType w:val="hybridMultilevel"/>
    <w:tmpl w:val="46C42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42136"/>
    <w:multiLevelType w:val="hybridMultilevel"/>
    <w:tmpl w:val="84AA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30BCE"/>
    <w:multiLevelType w:val="hybridMultilevel"/>
    <w:tmpl w:val="3F3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54A41"/>
    <w:multiLevelType w:val="hybridMultilevel"/>
    <w:tmpl w:val="B33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96A98"/>
    <w:multiLevelType w:val="hybridMultilevel"/>
    <w:tmpl w:val="60F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C596E"/>
    <w:multiLevelType w:val="hybridMultilevel"/>
    <w:tmpl w:val="2C2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A24C6"/>
    <w:multiLevelType w:val="hybridMultilevel"/>
    <w:tmpl w:val="D0BE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73D91"/>
    <w:multiLevelType w:val="hybridMultilevel"/>
    <w:tmpl w:val="40B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42DFC"/>
    <w:multiLevelType w:val="hybridMultilevel"/>
    <w:tmpl w:val="A20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8264">
    <w:abstractNumId w:val="7"/>
  </w:num>
  <w:num w:numId="2" w16cid:durableId="282269506">
    <w:abstractNumId w:val="0"/>
  </w:num>
  <w:num w:numId="3" w16cid:durableId="1630278893">
    <w:abstractNumId w:val="25"/>
  </w:num>
  <w:num w:numId="4" w16cid:durableId="1553075359">
    <w:abstractNumId w:val="19"/>
  </w:num>
  <w:num w:numId="5" w16cid:durableId="496917841">
    <w:abstractNumId w:val="16"/>
  </w:num>
  <w:num w:numId="6" w16cid:durableId="1537693760">
    <w:abstractNumId w:val="24"/>
  </w:num>
  <w:num w:numId="7" w16cid:durableId="1131678211">
    <w:abstractNumId w:val="17"/>
  </w:num>
  <w:num w:numId="8" w16cid:durableId="1025055233">
    <w:abstractNumId w:val="20"/>
  </w:num>
  <w:num w:numId="9" w16cid:durableId="1206672567">
    <w:abstractNumId w:val="8"/>
  </w:num>
  <w:num w:numId="10" w16cid:durableId="1543904429">
    <w:abstractNumId w:val="15"/>
  </w:num>
  <w:num w:numId="11" w16cid:durableId="542984377">
    <w:abstractNumId w:val="13"/>
  </w:num>
  <w:num w:numId="12" w16cid:durableId="466357828">
    <w:abstractNumId w:val="1"/>
  </w:num>
  <w:num w:numId="13" w16cid:durableId="1146704455">
    <w:abstractNumId w:val="14"/>
  </w:num>
  <w:num w:numId="14" w16cid:durableId="972062238">
    <w:abstractNumId w:val="5"/>
  </w:num>
  <w:num w:numId="15" w16cid:durableId="51779417">
    <w:abstractNumId w:val="23"/>
  </w:num>
  <w:num w:numId="16" w16cid:durableId="473328019">
    <w:abstractNumId w:val="27"/>
  </w:num>
  <w:num w:numId="17" w16cid:durableId="1626080633">
    <w:abstractNumId w:val="6"/>
  </w:num>
  <w:num w:numId="18" w16cid:durableId="1115782692">
    <w:abstractNumId w:val="3"/>
  </w:num>
  <w:num w:numId="19" w16cid:durableId="508065363">
    <w:abstractNumId w:val="10"/>
  </w:num>
  <w:num w:numId="20" w16cid:durableId="1658730981">
    <w:abstractNumId w:val="18"/>
  </w:num>
  <w:num w:numId="21" w16cid:durableId="1783718969">
    <w:abstractNumId w:val="9"/>
  </w:num>
  <w:num w:numId="22" w16cid:durableId="1567883780">
    <w:abstractNumId w:val="4"/>
  </w:num>
  <w:num w:numId="23" w16cid:durableId="2124570277">
    <w:abstractNumId w:val="12"/>
  </w:num>
  <w:num w:numId="24" w16cid:durableId="1895970775">
    <w:abstractNumId w:val="26"/>
  </w:num>
  <w:num w:numId="25" w16cid:durableId="1832943139">
    <w:abstractNumId w:val="22"/>
  </w:num>
  <w:num w:numId="26" w16cid:durableId="464011764">
    <w:abstractNumId w:val="28"/>
  </w:num>
  <w:num w:numId="27" w16cid:durableId="1812361466">
    <w:abstractNumId w:val="2"/>
  </w:num>
  <w:num w:numId="28" w16cid:durableId="1706174094">
    <w:abstractNumId w:val="21"/>
  </w:num>
  <w:num w:numId="29" w16cid:durableId="89156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9E"/>
    <w:rsid w:val="0000498D"/>
    <w:rsid w:val="00007714"/>
    <w:rsid w:val="00010D19"/>
    <w:rsid w:val="0001446A"/>
    <w:rsid w:val="0002183D"/>
    <w:rsid w:val="0002239E"/>
    <w:rsid w:val="000304B8"/>
    <w:rsid w:val="000304DC"/>
    <w:rsid w:val="0003611B"/>
    <w:rsid w:val="0004748C"/>
    <w:rsid w:val="0005421A"/>
    <w:rsid w:val="00060341"/>
    <w:rsid w:val="000668F5"/>
    <w:rsid w:val="0007032D"/>
    <w:rsid w:val="000726C2"/>
    <w:rsid w:val="000728B3"/>
    <w:rsid w:val="00076667"/>
    <w:rsid w:val="00081259"/>
    <w:rsid w:val="00082913"/>
    <w:rsid w:val="000863BB"/>
    <w:rsid w:val="000932B0"/>
    <w:rsid w:val="000967CB"/>
    <w:rsid w:val="00097940"/>
    <w:rsid w:val="00097D2B"/>
    <w:rsid w:val="000A0C69"/>
    <w:rsid w:val="000A2FA6"/>
    <w:rsid w:val="000A3C06"/>
    <w:rsid w:val="000A5050"/>
    <w:rsid w:val="000A61A9"/>
    <w:rsid w:val="000B0252"/>
    <w:rsid w:val="000B0345"/>
    <w:rsid w:val="000B1480"/>
    <w:rsid w:val="000B1C4C"/>
    <w:rsid w:val="000B4EED"/>
    <w:rsid w:val="000C33FB"/>
    <w:rsid w:val="000D2200"/>
    <w:rsid w:val="000D54D7"/>
    <w:rsid w:val="000E3E5F"/>
    <w:rsid w:val="000E746C"/>
    <w:rsid w:val="000E792E"/>
    <w:rsid w:val="000F0198"/>
    <w:rsid w:val="000F281D"/>
    <w:rsid w:val="000F2ADC"/>
    <w:rsid w:val="000F4A85"/>
    <w:rsid w:val="000F57BA"/>
    <w:rsid w:val="00101F83"/>
    <w:rsid w:val="00106096"/>
    <w:rsid w:val="00107756"/>
    <w:rsid w:val="0011550C"/>
    <w:rsid w:val="00116A7B"/>
    <w:rsid w:val="001175EB"/>
    <w:rsid w:val="00120EAC"/>
    <w:rsid w:val="001264C1"/>
    <w:rsid w:val="001311A3"/>
    <w:rsid w:val="0014198A"/>
    <w:rsid w:val="00142E9C"/>
    <w:rsid w:val="001439A2"/>
    <w:rsid w:val="00146DB6"/>
    <w:rsid w:val="001500F5"/>
    <w:rsid w:val="0015395A"/>
    <w:rsid w:val="001544C4"/>
    <w:rsid w:val="001628D8"/>
    <w:rsid w:val="00165350"/>
    <w:rsid w:val="00166944"/>
    <w:rsid w:val="00171548"/>
    <w:rsid w:val="00171D48"/>
    <w:rsid w:val="00175731"/>
    <w:rsid w:val="00186B47"/>
    <w:rsid w:val="001871FC"/>
    <w:rsid w:val="00187633"/>
    <w:rsid w:val="00193706"/>
    <w:rsid w:val="00193D01"/>
    <w:rsid w:val="001A2441"/>
    <w:rsid w:val="001A6C03"/>
    <w:rsid w:val="001B3BBD"/>
    <w:rsid w:val="001B3C4C"/>
    <w:rsid w:val="001B6FF9"/>
    <w:rsid w:val="001B7AF9"/>
    <w:rsid w:val="001C2B8B"/>
    <w:rsid w:val="001C694B"/>
    <w:rsid w:val="001D2A81"/>
    <w:rsid w:val="001D2AF1"/>
    <w:rsid w:val="001D4061"/>
    <w:rsid w:val="001D6E14"/>
    <w:rsid w:val="001D7C9A"/>
    <w:rsid w:val="001E4760"/>
    <w:rsid w:val="001E4BE0"/>
    <w:rsid w:val="001E5249"/>
    <w:rsid w:val="001F49EC"/>
    <w:rsid w:val="001F6436"/>
    <w:rsid w:val="001F68C0"/>
    <w:rsid w:val="00201F73"/>
    <w:rsid w:val="002027EB"/>
    <w:rsid w:val="00203F83"/>
    <w:rsid w:val="0020480F"/>
    <w:rsid w:val="00207560"/>
    <w:rsid w:val="00207C7E"/>
    <w:rsid w:val="00213DA2"/>
    <w:rsid w:val="00227350"/>
    <w:rsid w:val="00232475"/>
    <w:rsid w:val="002414FF"/>
    <w:rsid w:val="00241B69"/>
    <w:rsid w:val="00241C6A"/>
    <w:rsid w:val="00244112"/>
    <w:rsid w:val="00244B28"/>
    <w:rsid w:val="00244EBC"/>
    <w:rsid w:val="0024503C"/>
    <w:rsid w:val="00245DA1"/>
    <w:rsid w:val="002465A2"/>
    <w:rsid w:val="00255027"/>
    <w:rsid w:val="00255C39"/>
    <w:rsid w:val="00261A89"/>
    <w:rsid w:val="00262633"/>
    <w:rsid w:val="00266430"/>
    <w:rsid w:val="002711A8"/>
    <w:rsid w:val="002725F7"/>
    <w:rsid w:val="00274BD9"/>
    <w:rsid w:val="002831FC"/>
    <w:rsid w:val="00283F59"/>
    <w:rsid w:val="002844BD"/>
    <w:rsid w:val="002903A0"/>
    <w:rsid w:val="00292EA1"/>
    <w:rsid w:val="00297DB0"/>
    <w:rsid w:val="002B0D84"/>
    <w:rsid w:val="002C1C2F"/>
    <w:rsid w:val="002C2AB0"/>
    <w:rsid w:val="002C3E53"/>
    <w:rsid w:val="002C52FD"/>
    <w:rsid w:val="002D7BD2"/>
    <w:rsid w:val="002E34EA"/>
    <w:rsid w:val="002F0614"/>
    <w:rsid w:val="002F0DC9"/>
    <w:rsid w:val="002F3CAE"/>
    <w:rsid w:val="003006D4"/>
    <w:rsid w:val="00300BB1"/>
    <w:rsid w:val="00300D44"/>
    <w:rsid w:val="0030704E"/>
    <w:rsid w:val="00313F63"/>
    <w:rsid w:val="00317A29"/>
    <w:rsid w:val="003229C2"/>
    <w:rsid w:val="00323DB3"/>
    <w:rsid w:val="00324FD9"/>
    <w:rsid w:val="003275AC"/>
    <w:rsid w:val="003316AF"/>
    <w:rsid w:val="0034447A"/>
    <w:rsid w:val="00345BEF"/>
    <w:rsid w:val="00351199"/>
    <w:rsid w:val="00351E16"/>
    <w:rsid w:val="0035281D"/>
    <w:rsid w:val="00353482"/>
    <w:rsid w:val="003611ED"/>
    <w:rsid w:val="0036259B"/>
    <w:rsid w:val="0036345B"/>
    <w:rsid w:val="00364733"/>
    <w:rsid w:val="00365ED1"/>
    <w:rsid w:val="00372493"/>
    <w:rsid w:val="003735FE"/>
    <w:rsid w:val="00374317"/>
    <w:rsid w:val="00376328"/>
    <w:rsid w:val="0037642E"/>
    <w:rsid w:val="00381437"/>
    <w:rsid w:val="003825AA"/>
    <w:rsid w:val="00383210"/>
    <w:rsid w:val="0038440F"/>
    <w:rsid w:val="00385E8C"/>
    <w:rsid w:val="00386701"/>
    <w:rsid w:val="00393CF0"/>
    <w:rsid w:val="003945D7"/>
    <w:rsid w:val="003A7A8C"/>
    <w:rsid w:val="003B6F00"/>
    <w:rsid w:val="003B76B0"/>
    <w:rsid w:val="003C1DEF"/>
    <w:rsid w:val="003C3AF0"/>
    <w:rsid w:val="003C5BFF"/>
    <w:rsid w:val="003C6640"/>
    <w:rsid w:val="003D6C13"/>
    <w:rsid w:val="003E2007"/>
    <w:rsid w:val="003E5D9B"/>
    <w:rsid w:val="003F4700"/>
    <w:rsid w:val="003F7FE4"/>
    <w:rsid w:val="00401D1B"/>
    <w:rsid w:val="004036FA"/>
    <w:rsid w:val="00414F7C"/>
    <w:rsid w:val="00415C05"/>
    <w:rsid w:val="00425F8E"/>
    <w:rsid w:val="00426028"/>
    <w:rsid w:val="0043463D"/>
    <w:rsid w:val="00436326"/>
    <w:rsid w:val="00445779"/>
    <w:rsid w:val="00445DDA"/>
    <w:rsid w:val="00447394"/>
    <w:rsid w:val="004542FB"/>
    <w:rsid w:val="00464296"/>
    <w:rsid w:val="004655FF"/>
    <w:rsid w:val="0046590E"/>
    <w:rsid w:val="00472993"/>
    <w:rsid w:val="00473CF3"/>
    <w:rsid w:val="00473EAC"/>
    <w:rsid w:val="00474BB9"/>
    <w:rsid w:val="004754DB"/>
    <w:rsid w:val="00490B4F"/>
    <w:rsid w:val="004976BB"/>
    <w:rsid w:val="004A58BD"/>
    <w:rsid w:val="004B4137"/>
    <w:rsid w:val="004B61F9"/>
    <w:rsid w:val="004C2899"/>
    <w:rsid w:val="004C2C4E"/>
    <w:rsid w:val="004C3058"/>
    <w:rsid w:val="004C3A1E"/>
    <w:rsid w:val="004D103D"/>
    <w:rsid w:val="004D39F2"/>
    <w:rsid w:val="004D72CF"/>
    <w:rsid w:val="004D7A61"/>
    <w:rsid w:val="004E1005"/>
    <w:rsid w:val="004E1157"/>
    <w:rsid w:val="004E2488"/>
    <w:rsid w:val="004E3836"/>
    <w:rsid w:val="004E4813"/>
    <w:rsid w:val="004E5420"/>
    <w:rsid w:val="004E6F27"/>
    <w:rsid w:val="004F01FE"/>
    <w:rsid w:val="004F4D38"/>
    <w:rsid w:val="004F74BE"/>
    <w:rsid w:val="0050227E"/>
    <w:rsid w:val="00504E19"/>
    <w:rsid w:val="00506A1D"/>
    <w:rsid w:val="00506CBA"/>
    <w:rsid w:val="005121A2"/>
    <w:rsid w:val="00513708"/>
    <w:rsid w:val="00514F85"/>
    <w:rsid w:val="00530594"/>
    <w:rsid w:val="00532694"/>
    <w:rsid w:val="00532A54"/>
    <w:rsid w:val="00540BAC"/>
    <w:rsid w:val="005412FB"/>
    <w:rsid w:val="005453A1"/>
    <w:rsid w:val="00546479"/>
    <w:rsid w:val="0054650E"/>
    <w:rsid w:val="0055292F"/>
    <w:rsid w:val="005529C6"/>
    <w:rsid w:val="00552D12"/>
    <w:rsid w:val="005657CC"/>
    <w:rsid w:val="00567F4F"/>
    <w:rsid w:val="005720AD"/>
    <w:rsid w:val="00572207"/>
    <w:rsid w:val="00574A6E"/>
    <w:rsid w:val="00576903"/>
    <w:rsid w:val="00576924"/>
    <w:rsid w:val="0058074E"/>
    <w:rsid w:val="0058197C"/>
    <w:rsid w:val="00583636"/>
    <w:rsid w:val="00583941"/>
    <w:rsid w:val="00586F37"/>
    <w:rsid w:val="00595092"/>
    <w:rsid w:val="005A2C7D"/>
    <w:rsid w:val="005A36A2"/>
    <w:rsid w:val="005A5EE8"/>
    <w:rsid w:val="005B6961"/>
    <w:rsid w:val="005B77B0"/>
    <w:rsid w:val="005C1E7C"/>
    <w:rsid w:val="005C4CB3"/>
    <w:rsid w:val="005C6F40"/>
    <w:rsid w:val="005C783B"/>
    <w:rsid w:val="005D0659"/>
    <w:rsid w:val="005D0F07"/>
    <w:rsid w:val="005D6956"/>
    <w:rsid w:val="005E3693"/>
    <w:rsid w:val="005E6DB4"/>
    <w:rsid w:val="005E7027"/>
    <w:rsid w:val="005F6530"/>
    <w:rsid w:val="005F681A"/>
    <w:rsid w:val="005F7D43"/>
    <w:rsid w:val="00601F2C"/>
    <w:rsid w:val="00604731"/>
    <w:rsid w:val="00604AB4"/>
    <w:rsid w:val="00610389"/>
    <w:rsid w:val="006130B7"/>
    <w:rsid w:val="00621460"/>
    <w:rsid w:val="006216E4"/>
    <w:rsid w:val="0062217D"/>
    <w:rsid w:val="0062656B"/>
    <w:rsid w:val="00626B2C"/>
    <w:rsid w:val="00635BB9"/>
    <w:rsid w:val="00637BF3"/>
    <w:rsid w:val="00637C69"/>
    <w:rsid w:val="006405AF"/>
    <w:rsid w:val="006409DB"/>
    <w:rsid w:val="006418C8"/>
    <w:rsid w:val="006460BB"/>
    <w:rsid w:val="00656EF1"/>
    <w:rsid w:val="00662A2E"/>
    <w:rsid w:val="006666CA"/>
    <w:rsid w:val="006734D8"/>
    <w:rsid w:val="00674D38"/>
    <w:rsid w:val="0068673B"/>
    <w:rsid w:val="00690AA5"/>
    <w:rsid w:val="00694952"/>
    <w:rsid w:val="006A31A1"/>
    <w:rsid w:val="006A32CA"/>
    <w:rsid w:val="006B4340"/>
    <w:rsid w:val="006B7272"/>
    <w:rsid w:val="006B7709"/>
    <w:rsid w:val="006C0250"/>
    <w:rsid w:val="006C2174"/>
    <w:rsid w:val="006D4F81"/>
    <w:rsid w:val="006F082D"/>
    <w:rsid w:val="006F27A2"/>
    <w:rsid w:val="006F4985"/>
    <w:rsid w:val="00701FE7"/>
    <w:rsid w:val="00702A0D"/>
    <w:rsid w:val="00706E38"/>
    <w:rsid w:val="007145A0"/>
    <w:rsid w:val="00715BBC"/>
    <w:rsid w:val="00722282"/>
    <w:rsid w:val="00732771"/>
    <w:rsid w:val="007333B7"/>
    <w:rsid w:val="007342C6"/>
    <w:rsid w:val="00735107"/>
    <w:rsid w:val="007370B7"/>
    <w:rsid w:val="007400F3"/>
    <w:rsid w:val="00740523"/>
    <w:rsid w:val="00745D4F"/>
    <w:rsid w:val="00751009"/>
    <w:rsid w:val="00752D0C"/>
    <w:rsid w:val="007557B8"/>
    <w:rsid w:val="0076408D"/>
    <w:rsid w:val="0076763C"/>
    <w:rsid w:val="0077554A"/>
    <w:rsid w:val="00780037"/>
    <w:rsid w:val="007810A7"/>
    <w:rsid w:val="007816CE"/>
    <w:rsid w:val="007820AF"/>
    <w:rsid w:val="007833C9"/>
    <w:rsid w:val="00786A55"/>
    <w:rsid w:val="007912BC"/>
    <w:rsid w:val="007919CE"/>
    <w:rsid w:val="00792DD9"/>
    <w:rsid w:val="00796010"/>
    <w:rsid w:val="007A2363"/>
    <w:rsid w:val="007A60A4"/>
    <w:rsid w:val="007A7F67"/>
    <w:rsid w:val="007B465E"/>
    <w:rsid w:val="007B5EC9"/>
    <w:rsid w:val="007C3324"/>
    <w:rsid w:val="007C4214"/>
    <w:rsid w:val="007D1F82"/>
    <w:rsid w:val="007D6709"/>
    <w:rsid w:val="007E55A7"/>
    <w:rsid w:val="007E6202"/>
    <w:rsid w:val="007E63F2"/>
    <w:rsid w:val="007E6BFD"/>
    <w:rsid w:val="007F75CB"/>
    <w:rsid w:val="00800906"/>
    <w:rsid w:val="00801078"/>
    <w:rsid w:val="00801D92"/>
    <w:rsid w:val="0080390F"/>
    <w:rsid w:val="008046BD"/>
    <w:rsid w:val="008067A3"/>
    <w:rsid w:val="00807129"/>
    <w:rsid w:val="00807E85"/>
    <w:rsid w:val="0081063E"/>
    <w:rsid w:val="008123CE"/>
    <w:rsid w:val="008160C3"/>
    <w:rsid w:val="00821196"/>
    <w:rsid w:val="00826CD8"/>
    <w:rsid w:val="00830564"/>
    <w:rsid w:val="00831D8B"/>
    <w:rsid w:val="0083349D"/>
    <w:rsid w:val="008334D9"/>
    <w:rsid w:val="00836917"/>
    <w:rsid w:val="00837EB5"/>
    <w:rsid w:val="008443A6"/>
    <w:rsid w:val="0084725D"/>
    <w:rsid w:val="0085188C"/>
    <w:rsid w:val="00851D54"/>
    <w:rsid w:val="008552E6"/>
    <w:rsid w:val="0085548A"/>
    <w:rsid w:val="0086233E"/>
    <w:rsid w:val="00865F12"/>
    <w:rsid w:val="00870686"/>
    <w:rsid w:val="00870DD0"/>
    <w:rsid w:val="00873BCB"/>
    <w:rsid w:val="008771BD"/>
    <w:rsid w:val="00883A33"/>
    <w:rsid w:val="00885F91"/>
    <w:rsid w:val="00885FB2"/>
    <w:rsid w:val="00886BCB"/>
    <w:rsid w:val="008923DF"/>
    <w:rsid w:val="00895361"/>
    <w:rsid w:val="00895A09"/>
    <w:rsid w:val="008976A4"/>
    <w:rsid w:val="008A455A"/>
    <w:rsid w:val="008B04AE"/>
    <w:rsid w:val="008B3BD7"/>
    <w:rsid w:val="008B40A5"/>
    <w:rsid w:val="008B4567"/>
    <w:rsid w:val="008B6E8A"/>
    <w:rsid w:val="008B799D"/>
    <w:rsid w:val="008C63CE"/>
    <w:rsid w:val="008C702F"/>
    <w:rsid w:val="008D277B"/>
    <w:rsid w:val="008D3016"/>
    <w:rsid w:val="008D5165"/>
    <w:rsid w:val="008D5F91"/>
    <w:rsid w:val="008D7072"/>
    <w:rsid w:val="008E0DD2"/>
    <w:rsid w:val="008E20AE"/>
    <w:rsid w:val="008E31FF"/>
    <w:rsid w:val="008F1F21"/>
    <w:rsid w:val="008F3F36"/>
    <w:rsid w:val="008F755D"/>
    <w:rsid w:val="0090494A"/>
    <w:rsid w:val="009062F6"/>
    <w:rsid w:val="00911675"/>
    <w:rsid w:val="00911AE7"/>
    <w:rsid w:val="009143CF"/>
    <w:rsid w:val="00915B8F"/>
    <w:rsid w:val="00916F29"/>
    <w:rsid w:val="00921C35"/>
    <w:rsid w:val="00921F06"/>
    <w:rsid w:val="00933621"/>
    <w:rsid w:val="009356A2"/>
    <w:rsid w:val="00944FA4"/>
    <w:rsid w:val="009520C9"/>
    <w:rsid w:val="009520E3"/>
    <w:rsid w:val="00956771"/>
    <w:rsid w:val="00956A63"/>
    <w:rsid w:val="00963CB9"/>
    <w:rsid w:val="00966F74"/>
    <w:rsid w:val="009711B4"/>
    <w:rsid w:val="00973394"/>
    <w:rsid w:val="00977E1A"/>
    <w:rsid w:val="00980AAB"/>
    <w:rsid w:val="0098131F"/>
    <w:rsid w:val="009857BD"/>
    <w:rsid w:val="009868DE"/>
    <w:rsid w:val="00994571"/>
    <w:rsid w:val="00994981"/>
    <w:rsid w:val="009A1CF8"/>
    <w:rsid w:val="009A2105"/>
    <w:rsid w:val="009A41E0"/>
    <w:rsid w:val="009A49ED"/>
    <w:rsid w:val="009A4AA2"/>
    <w:rsid w:val="009A5046"/>
    <w:rsid w:val="009A7E6D"/>
    <w:rsid w:val="009B0E63"/>
    <w:rsid w:val="009B0FFF"/>
    <w:rsid w:val="009B4D74"/>
    <w:rsid w:val="009C0B2C"/>
    <w:rsid w:val="009C1FB9"/>
    <w:rsid w:val="009C43D8"/>
    <w:rsid w:val="009C4C8A"/>
    <w:rsid w:val="009D3445"/>
    <w:rsid w:val="009D527D"/>
    <w:rsid w:val="009D54FA"/>
    <w:rsid w:val="009E4533"/>
    <w:rsid w:val="009E6C58"/>
    <w:rsid w:val="009E736E"/>
    <w:rsid w:val="009F1118"/>
    <w:rsid w:val="009F1B1A"/>
    <w:rsid w:val="009F295C"/>
    <w:rsid w:val="009F3B6F"/>
    <w:rsid w:val="009F7744"/>
    <w:rsid w:val="00A02A30"/>
    <w:rsid w:val="00A042D8"/>
    <w:rsid w:val="00A13273"/>
    <w:rsid w:val="00A2083B"/>
    <w:rsid w:val="00A21277"/>
    <w:rsid w:val="00A22189"/>
    <w:rsid w:val="00A25B01"/>
    <w:rsid w:val="00A36976"/>
    <w:rsid w:val="00A43AE4"/>
    <w:rsid w:val="00A50B2F"/>
    <w:rsid w:val="00A52F73"/>
    <w:rsid w:val="00A5318E"/>
    <w:rsid w:val="00A5350A"/>
    <w:rsid w:val="00A54355"/>
    <w:rsid w:val="00A60B3F"/>
    <w:rsid w:val="00A61672"/>
    <w:rsid w:val="00A65A4F"/>
    <w:rsid w:val="00A73EF4"/>
    <w:rsid w:val="00A90348"/>
    <w:rsid w:val="00A92426"/>
    <w:rsid w:val="00A928A6"/>
    <w:rsid w:val="00A9421C"/>
    <w:rsid w:val="00A95639"/>
    <w:rsid w:val="00AA3467"/>
    <w:rsid w:val="00AA38D8"/>
    <w:rsid w:val="00AA3F13"/>
    <w:rsid w:val="00AA4FAB"/>
    <w:rsid w:val="00AB44B3"/>
    <w:rsid w:val="00AC1C65"/>
    <w:rsid w:val="00AC2511"/>
    <w:rsid w:val="00AC6828"/>
    <w:rsid w:val="00AD1B93"/>
    <w:rsid w:val="00AD4DD8"/>
    <w:rsid w:val="00AE487B"/>
    <w:rsid w:val="00AF1075"/>
    <w:rsid w:val="00AF173B"/>
    <w:rsid w:val="00AF6C4E"/>
    <w:rsid w:val="00B00BC1"/>
    <w:rsid w:val="00B05333"/>
    <w:rsid w:val="00B10B92"/>
    <w:rsid w:val="00B12533"/>
    <w:rsid w:val="00B1428F"/>
    <w:rsid w:val="00B14797"/>
    <w:rsid w:val="00B14E98"/>
    <w:rsid w:val="00B22E56"/>
    <w:rsid w:val="00B261AD"/>
    <w:rsid w:val="00B26653"/>
    <w:rsid w:val="00B27697"/>
    <w:rsid w:val="00B3307D"/>
    <w:rsid w:val="00B3564F"/>
    <w:rsid w:val="00B3676E"/>
    <w:rsid w:val="00B37811"/>
    <w:rsid w:val="00B4001A"/>
    <w:rsid w:val="00B42C16"/>
    <w:rsid w:val="00B4380B"/>
    <w:rsid w:val="00B44254"/>
    <w:rsid w:val="00B45AAD"/>
    <w:rsid w:val="00B478EB"/>
    <w:rsid w:val="00B5183B"/>
    <w:rsid w:val="00B52B51"/>
    <w:rsid w:val="00B52D80"/>
    <w:rsid w:val="00B5445B"/>
    <w:rsid w:val="00B65961"/>
    <w:rsid w:val="00B66424"/>
    <w:rsid w:val="00B67E41"/>
    <w:rsid w:val="00B70E0F"/>
    <w:rsid w:val="00B70EE9"/>
    <w:rsid w:val="00B72AA1"/>
    <w:rsid w:val="00B75F34"/>
    <w:rsid w:val="00B762B5"/>
    <w:rsid w:val="00B8110A"/>
    <w:rsid w:val="00B9034D"/>
    <w:rsid w:val="00B91748"/>
    <w:rsid w:val="00B93B82"/>
    <w:rsid w:val="00B96B1C"/>
    <w:rsid w:val="00BB0E9E"/>
    <w:rsid w:val="00BB22CD"/>
    <w:rsid w:val="00BB438E"/>
    <w:rsid w:val="00BB71CC"/>
    <w:rsid w:val="00BC5051"/>
    <w:rsid w:val="00BD1D9E"/>
    <w:rsid w:val="00BD4F1E"/>
    <w:rsid w:val="00BD56A7"/>
    <w:rsid w:val="00BD5BF6"/>
    <w:rsid w:val="00BE1391"/>
    <w:rsid w:val="00BE189E"/>
    <w:rsid w:val="00BE6CBE"/>
    <w:rsid w:val="00BE7464"/>
    <w:rsid w:val="00BF1369"/>
    <w:rsid w:val="00BF16E1"/>
    <w:rsid w:val="00BF55A3"/>
    <w:rsid w:val="00C021C2"/>
    <w:rsid w:val="00C07469"/>
    <w:rsid w:val="00C10777"/>
    <w:rsid w:val="00C10A0E"/>
    <w:rsid w:val="00C134BE"/>
    <w:rsid w:val="00C13F18"/>
    <w:rsid w:val="00C15647"/>
    <w:rsid w:val="00C159AE"/>
    <w:rsid w:val="00C238BC"/>
    <w:rsid w:val="00C268BA"/>
    <w:rsid w:val="00C278B2"/>
    <w:rsid w:val="00C3618B"/>
    <w:rsid w:val="00C36C45"/>
    <w:rsid w:val="00C37D62"/>
    <w:rsid w:val="00C44581"/>
    <w:rsid w:val="00C46231"/>
    <w:rsid w:val="00C46B59"/>
    <w:rsid w:val="00C51808"/>
    <w:rsid w:val="00C53DED"/>
    <w:rsid w:val="00C60CBE"/>
    <w:rsid w:val="00C706F5"/>
    <w:rsid w:val="00C73ED0"/>
    <w:rsid w:val="00C829AF"/>
    <w:rsid w:val="00C85A39"/>
    <w:rsid w:val="00C901B5"/>
    <w:rsid w:val="00C9256B"/>
    <w:rsid w:val="00C95800"/>
    <w:rsid w:val="00C95C50"/>
    <w:rsid w:val="00CA2E33"/>
    <w:rsid w:val="00CA5B14"/>
    <w:rsid w:val="00CA5FA7"/>
    <w:rsid w:val="00CA6DB3"/>
    <w:rsid w:val="00CB143D"/>
    <w:rsid w:val="00CB551B"/>
    <w:rsid w:val="00CB6C58"/>
    <w:rsid w:val="00CC146F"/>
    <w:rsid w:val="00CC1763"/>
    <w:rsid w:val="00CC5668"/>
    <w:rsid w:val="00CD51AB"/>
    <w:rsid w:val="00CD74A4"/>
    <w:rsid w:val="00CD7C55"/>
    <w:rsid w:val="00CE163C"/>
    <w:rsid w:val="00CE3077"/>
    <w:rsid w:val="00CE5940"/>
    <w:rsid w:val="00CF0C95"/>
    <w:rsid w:val="00D00A1F"/>
    <w:rsid w:val="00D01E12"/>
    <w:rsid w:val="00D0439B"/>
    <w:rsid w:val="00D100E2"/>
    <w:rsid w:val="00D11B64"/>
    <w:rsid w:val="00D12DC2"/>
    <w:rsid w:val="00D134E6"/>
    <w:rsid w:val="00D135AC"/>
    <w:rsid w:val="00D15B61"/>
    <w:rsid w:val="00D21601"/>
    <w:rsid w:val="00D35356"/>
    <w:rsid w:val="00D41863"/>
    <w:rsid w:val="00D42836"/>
    <w:rsid w:val="00D42E48"/>
    <w:rsid w:val="00D45598"/>
    <w:rsid w:val="00D477E1"/>
    <w:rsid w:val="00D63292"/>
    <w:rsid w:val="00D63DB1"/>
    <w:rsid w:val="00D65A5D"/>
    <w:rsid w:val="00D74198"/>
    <w:rsid w:val="00D842CE"/>
    <w:rsid w:val="00D8728C"/>
    <w:rsid w:val="00D9198C"/>
    <w:rsid w:val="00D9294E"/>
    <w:rsid w:val="00DA1162"/>
    <w:rsid w:val="00DA2785"/>
    <w:rsid w:val="00DA6916"/>
    <w:rsid w:val="00DB2DA6"/>
    <w:rsid w:val="00DB575D"/>
    <w:rsid w:val="00DC4F14"/>
    <w:rsid w:val="00DC5162"/>
    <w:rsid w:val="00DC5C1B"/>
    <w:rsid w:val="00DD26AA"/>
    <w:rsid w:val="00DD5E66"/>
    <w:rsid w:val="00DD6027"/>
    <w:rsid w:val="00DE0115"/>
    <w:rsid w:val="00DE1658"/>
    <w:rsid w:val="00DE2845"/>
    <w:rsid w:val="00DE5C26"/>
    <w:rsid w:val="00DF2DA5"/>
    <w:rsid w:val="00DF5659"/>
    <w:rsid w:val="00E001B1"/>
    <w:rsid w:val="00E030AE"/>
    <w:rsid w:val="00E05EB8"/>
    <w:rsid w:val="00E062F5"/>
    <w:rsid w:val="00E115A3"/>
    <w:rsid w:val="00E12240"/>
    <w:rsid w:val="00E134F5"/>
    <w:rsid w:val="00E1385D"/>
    <w:rsid w:val="00E15C77"/>
    <w:rsid w:val="00E20B51"/>
    <w:rsid w:val="00E22A9E"/>
    <w:rsid w:val="00E25672"/>
    <w:rsid w:val="00E30DB4"/>
    <w:rsid w:val="00E315E5"/>
    <w:rsid w:val="00E37188"/>
    <w:rsid w:val="00E430F0"/>
    <w:rsid w:val="00E454A4"/>
    <w:rsid w:val="00E612ED"/>
    <w:rsid w:val="00E61E4C"/>
    <w:rsid w:val="00E62CA0"/>
    <w:rsid w:val="00E63B27"/>
    <w:rsid w:val="00E675D6"/>
    <w:rsid w:val="00E67FD8"/>
    <w:rsid w:val="00E72C63"/>
    <w:rsid w:val="00E73015"/>
    <w:rsid w:val="00E76337"/>
    <w:rsid w:val="00E77FA2"/>
    <w:rsid w:val="00E82F62"/>
    <w:rsid w:val="00E87D32"/>
    <w:rsid w:val="00E925A6"/>
    <w:rsid w:val="00E92C4E"/>
    <w:rsid w:val="00E92CE7"/>
    <w:rsid w:val="00E93AB6"/>
    <w:rsid w:val="00E9405D"/>
    <w:rsid w:val="00E958C7"/>
    <w:rsid w:val="00E96F96"/>
    <w:rsid w:val="00EA258C"/>
    <w:rsid w:val="00EB3AD1"/>
    <w:rsid w:val="00EB6F32"/>
    <w:rsid w:val="00EC3372"/>
    <w:rsid w:val="00EC6481"/>
    <w:rsid w:val="00ED2280"/>
    <w:rsid w:val="00ED2BB9"/>
    <w:rsid w:val="00ED6A7F"/>
    <w:rsid w:val="00ED78BC"/>
    <w:rsid w:val="00EE01D3"/>
    <w:rsid w:val="00EE23C2"/>
    <w:rsid w:val="00EE726C"/>
    <w:rsid w:val="00EF4730"/>
    <w:rsid w:val="00EF5817"/>
    <w:rsid w:val="00EF5CD3"/>
    <w:rsid w:val="00EF7BD7"/>
    <w:rsid w:val="00F01A4E"/>
    <w:rsid w:val="00F04E39"/>
    <w:rsid w:val="00F065A4"/>
    <w:rsid w:val="00F12D29"/>
    <w:rsid w:val="00F1426F"/>
    <w:rsid w:val="00F1520A"/>
    <w:rsid w:val="00F1540E"/>
    <w:rsid w:val="00F16B86"/>
    <w:rsid w:val="00F215A8"/>
    <w:rsid w:val="00F2359E"/>
    <w:rsid w:val="00F278D3"/>
    <w:rsid w:val="00F27D40"/>
    <w:rsid w:val="00F37270"/>
    <w:rsid w:val="00F402D4"/>
    <w:rsid w:val="00F403D9"/>
    <w:rsid w:val="00F44859"/>
    <w:rsid w:val="00F4695D"/>
    <w:rsid w:val="00F47F31"/>
    <w:rsid w:val="00F50DE2"/>
    <w:rsid w:val="00F51460"/>
    <w:rsid w:val="00F52F72"/>
    <w:rsid w:val="00F55C95"/>
    <w:rsid w:val="00F616C3"/>
    <w:rsid w:val="00F6434E"/>
    <w:rsid w:val="00F64667"/>
    <w:rsid w:val="00F66059"/>
    <w:rsid w:val="00F66D7A"/>
    <w:rsid w:val="00F67542"/>
    <w:rsid w:val="00F77503"/>
    <w:rsid w:val="00F77544"/>
    <w:rsid w:val="00F82E69"/>
    <w:rsid w:val="00F84822"/>
    <w:rsid w:val="00F84D7E"/>
    <w:rsid w:val="00F857B8"/>
    <w:rsid w:val="00F91341"/>
    <w:rsid w:val="00FA0C1E"/>
    <w:rsid w:val="00FA3C4F"/>
    <w:rsid w:val="00FB005F"/>
    <w:rsid w:val="00FB4F18"/>
    <w:rsid w:val="00FB586A"/>
    <w:rsid w:val="00FB7FD1"/>
    <w:rsid w:val="00FC5F48"/>
    <w:rsid w:val="00FD0939"/>
    <w:rsid w:val="00FD1267"/>
    <w:rsid w:val="00FD3973"/>
    <w:rsid w:val="00FD3DE9"/>
    <w:rsid w:val="00FD4400"/>
    <w:rsid w:val="00FD4E5A"/>
    <w:rsid w:val="00FD74C3"/>
    <w:rsid w:val="00FE0F28"/>
    <w:rsid w:val="00FE6FF0"/>
    <w:rsid w:val="00FF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C37B0"/>
  <w15:chartTrackingRefBased/>
  <w15:docId w15:val="{06505FC4-A283-034E-9FA9-E713DF6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10"/>
    <w:rPr>
      <w:color w:val="0563C1" w:themeColor="hyperlink"/>
      <w:u w:val="single"/>
    </w:rPr>
  </w:style>
  <w:style w:type="character" w:styleId="UnresolvedMention">
    <w:name w:val="Unresolved Mention"/>
    <w:basedOn w:val="DefaultParagraphFont"/>
    <w:uiPriority w:val="99"/>
    <w:semiHidden/>
    <w:unhideWhenUsed/>
    <w:rsid w:val="00383210"/>
    <w:rPr>
      <w:color w:val="605E5C"/>
      <w:shd w:val="clear" w:color="auto" w:fill="E1DFDD"/>
    </w:rPr>
  </w:style>
  <w:style w:type="paragraph" w:styleId="Header">
    <w:name w:val="header"/>
    <w:basedOn w:val="Normal"/>
    <w:link w:val="HeaderChar"/>
    <w:uiPriority w:val="99"/>
    <w:unhideWhenUsed/>
    <w:rsid w:val="007B465E"/>
    <w:pPr>
      <w:tabs>
        <w:tab w:val="center" w:pos="4680"/>
        <w:tab w:val="right" w:pos="9360"/>
      </w:tabs>
    </w:pPr>
  </w:style>
  <w:style w:type="character" w:customStyle="1" w:styleId="HeaderChar">
    <w:name w:val="Header Char"/>
    <w:basedOn w:val="DefaultParagraphFont"/>
    <w:link w:val="Header"/>
    <w:uiPriority w:val="99"/>
    <w:rsid w:val="007B465E"/>
  </w:style>
  <w:style w:type="paragraph" w:styleId="Footer">
    <w:name w:val="footer"/>
    <w:basedOn w:val="Normal"/>
    <w:link w:val="FooterChar"/>
    <w:uiPriority w:val="99"/>
    <w:unhideWhenUsed/>
    <w:rsid w:val="007B465E"/>
    <w:pPr>
      <w:tabs>
        <w:tab w:val="center" w:pos="4680"/>
        <w:tab w:val="right" w:pos="9360"/>
      </w:tabs>
    </w:pPr>
  </w:style>
  <w:style w:type="character" w:customStyle="1" w:styleId="FooterChar">
    <w:name w:val="Footer Char"/>
    <w:basedOn w:val="DefaultParagraphFont"/>
    <w:link w:val="Footer"/>
    <w:uiPriority w:val="99"/>
    <w:rsid w:val="007B465E"/>
  </w:style>
  <w:style w:type="character" w:styleId="PageNumber">
    <w:name w:val="page number"/>
    <w:basedOn w:val="DefaultParagraphFont"/>
    <w:uiPriority w:val="99"/>
    <w:semiHidden/>
    <w:unhideWhenUsed/>
    <w:rsid w:val="007B465E"/>
  </w:style>
  <w:style w:type="paragraph" w:styleId="ListParagraph">
    <w:name w:val="List Paragraph"/>
    <w:basedOn w:val="Normal"/>
    <w:uiPriority w:val="34"/>
    <w:qFormat/>
    <w:rsid w:val="00081259"/>
    <w:pPr>
      <w:ind w:left="720"/>
      <w:contextualSpacing/>
    </w:pPr>
  </w:style>
  <w:style w:type="character" w:styleId="CommentReference">
    <w:name w:val="annotation reference"/>
    <w:basedOn w:val="DefaultParagraphFont"/>
    <w:uiPriority w:val="99"/>
    <w:semiHidden/>
    <w:unhideWhenUsed/>
    <w:rsid w:val="000863BB"/>
    <w:rPr>
      <w:sz w:val="16"/>
      <w:szCs w:val="16"/>
    </w:rPr>
  </w:style>
  <w:style w:type="paragraph" w:styleId="CommentText">
    <w:name w:val="annotation text"/>
    <w:basedOn w:val="Normal"/>
    <w:link w:val="CommentTextChar"/>
    <w:uiPriority w:val="99"/>
    <w:semiHidden/>
    <w:unhideWhenUsed/>
    <w:rsid w:val="000863BB"/>
    <w:rPr>
      <w:sz w:val="20"/>
      <w:szCs w:val="20"/>
    </w:rPr>
  </w:style>
  <w:style w:type="character" w:customStyle="1" w:styleId="CommentTextChar">
    <w:name w:val="Comment Text Char"/>
    <w:basedOn w:val="DefaultParagraphFont"/>
    <w:link w:val="CommentText"/>
    <w:uiPriority w:val="99"/>
    <w:semiHidden/>
    <w:rsid w:val="000863BB"/>
    <w:rPr>
      <w:sz w:val="20"/>
      <w:szCs w:val="20"/>
    </w:rPr>
  </w:style>
  <w:style w:type="paragraph" w:styleId="CommentSubject">
    <w:name w:val="annotation subject"/>
    <w:basedOn w:val="CommentText"/>
    <w:next w:val="CommentText"/>
    <w:link w:val="CommentSubjectChar"/>
    <w:uiPriority w:val="99"/>
    <w:semiHidden/>
    <w:unhideWhenUsed/>
    <w:rsid w:val="000863BB"/>
    <w:rPr>
      <w:b/>
      <w:bCs/>
    </w:rPr>
  </w:style>
  <w:style w:type="character" w:customStyle="1" w:styleId="CommentSubjectChar">
    <w:name w:val="Comment Subject Char"/>
    <w:basedOn w:val="CommentTextChar"/>
    <w:link w:val="CommentSubject"/>
    <w:uiPriority w:val="99"/>
    <w:semiHidden/>
    <w:rsid w:val="000863BB"/>
    <w:rPr>
      <w:b/>
      <w:bCs/>
      <w:sz w:val="20"/>
      <w:szCs w:val="20"/>
    </w:rPr>
  </w:style>
  <w:style w:type="paragraph" w:styleId="FootnoteText">
    <w:name w:val="footnote text"/>
    <w:basedOn w:val="Normal"/>
    <w:link w:val="FootnoteTextChar"/>
    <w:uiPriority w:val="99"/>
    <w:semiHidden/>
    <w:unhideWhenUsed/>
    <w:rsid w:val="008B40A5"/>
    <w:rPr>
      <w:sz w:val="20"/>
      <w:szCs w:val="20"/>
    </w:rPr>
  </w:style>
  <w:style w:type="character" w:customStyle="1" w:styleId="FootnoteTextChar">
    <w:name w:val="Footnote Text Char"/>
    <w:basedOn w:val="DefaultParagraphFont"/>
    <w:link w:val="FootnoteText"/>
    <w:uiPriority w:val="99"/>
    <w:semiHidden/>
    <w:rsid w:val="008B40A5"/>
    <w:rPr>
      <w:sz w:val="20"/>
      <w:szCs w:val="20"/>
    </w:rPr>
  </w:style>
  <w:style w:type="character" w:styleId="FootnoteReference">
    <w:name w:val="footnote reference"/>
    <w:basedOn w:val="DefaultParagraphFont"/>
    <w:uiPriority w:val="99"/>
    <w:semiHidden/>
    <w:unhideWhenUsed/>
    <w:rsid w:val="008B40A5"/>
    <w:rPr>
      <w:vertAlign w:val="superscript"/>
    </w:rPr>
  </w:style>
  <w:style w:type="paragraph" w:styleId="NormalWeb">
    <w:name w:val="Normal (Web)"/>
    <w:basedOn w:val="Normal"/>
    <w:uiPriority w:val="99"/>
    <w:semiHidden/>
    <w:unhideWhenUsed/>
    <w:rsid w:val="00855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590">
      <w:bodyDiv w:val="1"/>
      <w:marLeft w:val="0"/>
      <w:marRight w:val="0"/>
      <w:marTop w:val="0"/>
      <w:marBottom w:val="0"/>
      <w:divBdr>
        <w:top w:val="none" w:sz="0" w:space="0" w:color="auto"/>
        <w:left w:val="none" w:sz="0" w:space="0" w:color="auto"/>
        <w:bottom w:val="none" w:sz="0" w:space="0" w:color="auto"/>
        <w:right w:val="none" w:sz="0" w:space="0" w:color="auto"/>
      </w:divBdr>
    </w:div>
    <w:div w:id="109052221">
      <w:bodyDiv w:val="1"/>
      <w:marLeft w:val="0"/>
      <w:marRight w:val="0"/>
      <w:marTop w:val="0"/>
      <w:marBottom w:val="0"/>
      <w:divBdr>
        <w:top w:val="none" w:sz="0" w:space="0" w:color="auto"/>
        <w:left w:val="none" w:sz="0" w:space="0" w:color="auto"/>
        <w:bottom w:val="none" w:sz="0" w:space="0" w:color="auto"/>
        <w:right w:val="none" w:sz="0" w:space="0" w:color="auto"/>
      </w:divBdr>
    </w:div>
    <w:div w:id="166798183">
      <w:bodyDiv w:val="1"/>
      <w:marLeft w:val="0"/>
      <w:marRight w:val="0"/>
      <w:marTop w:val="0"/>
      <w:marBottom w:val="0"/>
      <w:divBdr>
        <w:top w:val="none" w:sz="0" w:space="0" w:color="auto"/>
        <w:left w:val="none" w:sz="0" w:space="0" w:color="auto"/>
        <w:bottom w:val="none" w:sz="0" w:space="0" w:color="auto"/>
        <w:right w:val="none" w:sz="0" w:space="0" w:color="auto"/>
      </w:divBdr>
    </w:div>
    <w:div w:id="335152249">
      <w:bodyDiv w:val="1"/>
      <w:marLeft w:val="0"/>
      <w:marRight w:val="0"/>
      <w:marTop w:val="0"/>
      <w:marBottom w:val="0"/>
      <w:divBdr>
        <w:top w:val="none" w:sz="0" w:space="0" w:color="auto"/>
        <w:left w:val="none" w:sz="0" w:space="0" w:color="auto"/>
        <w:bottom w:val="none" w:sz="0" w:space="0" w:color="auto"/>
        <w:right w:val="none" w:sz="0" w:space="0" w:color="auto"/>
      </w:divBdr>
    </w:div>
    <w:div w:id="402026909">
      <w:bodyDiv w:val="1"/>
      <w:marLeft w:val="0"/>
      <w:marRight w:val="0"/>
      <w:marTop w:val="0"/>
      <w:marBottom w:val="0"/>
      <w:divBdr>
        <w:top w:val="none" w:sz="0" w:space="0" w:color="auto"/>
        <w:left w:val="none" w:sz="0" w:space="0" w:color="auto"/>
        <w:bottom w:val="none" w:sz="0" w:space="0" w:color="auto"/>
        <w:right w:val="none" w:sz="0" w:space="0" w:color="auto"/>
      </w:divBdr>
    </w:div>
    <w:div w:id="520900634">
      <w:bodyDiv w:val="1"/>
      <w:marLeft w:val="0"/>
      <w:marRight w:val="0"/>
      <w:marTop w:val="0"/>
      <w:marBottom w:val="0"/>
      <w:divBdr>
        <w:top w:val="none" w:sz="0" w:space="0" w:color="auto"/>
        <w:left w:val="none" w:sz="0" w:space="0" w:color="auto"/>
        <w:bottom w:val="none" w:sz="0" w:space="0" w:color="auto"/>
        <w:right w:val="none" w:sz="0" w:space="0" w:color="auto"/>
      </w:divBdr>
    </w:div>
    <w:div w:id="733743411">
      <w:bodyDiv w:val="1"/>
      <w:marLeft w:val="0"/>
      <w:marRight w:val="0"/>
      <w:marTop w:val="0"/>
      <w:marBottom w:val="0"/>
      <w:divBdr>
        <w:top w:val="none" w:sz="0" w:space="0" w:color="auto"/>
        <w:left w:val="none" w:sz="0" w:space="0" w:color="auto"/>
        <w:bottom w:val="none" w:sz="0" w:space="0" w:color="auto"/>
        <w:right w:val="none" w:sz="0" w:space="0" w:color="auto"/>
      </w:divBdr>
    </w:div>
    <w:div w:id="759909318">
      <w:bodyDiv w:val="1"/>
      <w:marLeft w:val="0"/>
      <w:marRight w:val="0"/>
      <w:marTop w:val="0"/>
      <w:marBottom w:val="0"/>
      <w:divBdr>
        <w:top w:val="none" w:sz="0" w:space="0" w:color="auto"/>
        <w:left w:val="none" w:sz="0" w:space="0" w:color="auto"/>
        <w:bottom w:val="none" w:sz="0" w:space="0" w:color="auto"/>
        <w:right w:val="none" w:sz="0" w:space="0" w:color="auto"/>
      </w:divBdr>
    </w:div>
    <w:div w:id="811606301">
      <w:bodyDiv w:val="1"/>
      <w:marLeft w:val="0"/>
      <w:marRight w:val="0"/>
      <w:marTop w:val="0"/>
      <w:marBottom w:val="0"/>
      <w:divBdr>
        <w:top w:val="none" w:sz="0" w:space="0" w:color="auto"/>
        <w:left w:val="none" w:sz="0" w:space="0" w:color="auto"/>
        <w:bottom w:val="none" w:sz="0" w:space="0" w:color="auto"/>
        <w:right w:val="none" w:sz="0" w:space="0" w:color="auto"/>
      </w:divBdr>
    </w:div>
    <w:div w:id="995768264">
      <w:bodyDiv w:val="1"/>
      <w:marLeft w:val="0"/>
      <w:marRight w:val="0"/>
      <w:marTop w:val="0"/>
      <w:marBottom w:val="0"/>
      <w:divBdr>
        <w:top w:val="none" w:sz="0" w:space="0" w:color="auto"/>
        <w:left w:val="none" w:sz="0" w:space="0" w:color="auto"/>
        <w:bottom w:val="none" w:sz="0" w:space="0" w:color="auto"/>
        <w:right w:val="none" w:sz="0" w:space="0" w:color="auto"/>
      </w:divBdr>
    </w:div>
    <w:div w:id="1146968642">
      <w:bodyDiv w:val="1"/>
      <w:marLeft w:val="0"/>
      <w:marRight w:val="0"/>
      <w:marTop w:val="0"/>
      <w:marBottom w:val="0"/>
      <w:divBdr>
        <w:top w:val="none" w:sz="0" w:space="0" w:color="auto"/>
        <w:left w:val="none" w:sz="0" w:space="0" w:color="auto"/>
        <w:bottom w:val="none" w:sz="0" w:space="0" w:color="auto"/>
        <w:right w:val="none" w:sz="0" w:space="0" w:color="auto"/>
      </w:divBdr>
    </w:div>
    <w:div w:id="1174761301">
      <w:bodyDiv w:val="1"/>
      <w:marLeft w:val="0"/>
      <w:marRight w:val="0"/>
      <w:marTop w:val="0"/>
      <w:marBottom w:val="0"/>
      <w:divBdr>
        <w:top w:val="none" w:sz="0" w:space="0" w:color="auto"/>
        <w:left w:val="none" w:sz="0" w:space="0" w:color="auto"/>
        <w:bottom w:val="none" w:sz="0" w:space="0" w:color="auto"/>
        <w:right w:val="none" w:sz="0" w:space="0" w:color="auto"/>
      </w:divBdr>
    </w:div>
    <w:div w:id="1205287939">
      <w:bodyDiv w:val="1"/>
      <w:marLeft w:val="0"/>
      <w:marRight w:val="0"/>
      <w:marTop w:val="0"/>
      <w:marBottom w:val="0"/>
      <w:divBdr>
        <w:top w:val="none" w:sz="0" w:space="0" w:color="auto"/>
        <w:left w:val="none" w:sz="0" w:space="0" w:color="auto"/>
        <w:bottom w:val="none" w:sz="0" w:space="0" w:color="auto"/>
        <w:right w:val="none" w:sz="0" w:space="0" w:color="auto"/>
      </w:divBdr>
    </w:div>
    <w:div w:id="1316449733">
      <w:bodyDiv w:val="1"/>
      <w:marLeft w:val="0"/>
      <w:marRight w:val="0"/>
      <w:marTop w:val="0"/>
      <w:marBottom w:val="0"/>
      <w:divBdr>
        <w:top w:val="none" w:sz="0" w:space="0" w:color="auto"/>
        <w:left w:val="none" w:sz="0" w:space="0" w:color="auto"/>
        <w:bottom w:val="none" w:sz="0" w:space="0" w:color="auto"/>
        <w:right w:val="none" w:sz="0" w:space="0" w:color="auto"/>
      </w:divBdr>
    </w:div>
    <w:div w:id="1319575069">
      <w:bodyDiv w:val="1"/>
      <w:marLeft w:val="0"/>
      <w:marRight w:val="0"/>
      <w:marTop w:val="0"/>
      <w:marBottom w:val="0"/>
      <w:divBdr>
        <w:top w:val="none" w:sz="0" w:space="0" w:color="auto"/>
        <w:left w:val="none" w:sz="0" w:space="0" w:color="auto"/>
        <w:bottom w:val="none" w:sz="0" w:space="0" w:color="auto"/>
        <w:right w:val="none" w:sz="0" w:space="0" w:color="auto"/>
      </w:divBdr>
    </w:div>
    <w:div w:id="1324819730">
      <w:bodyDiv w:val="1"/>
      <w:marLeft w:val="0"/>
      <w:marRight w:val="0"/>
      <w:marTop w:val="0"/>
      <w:marBottom w:val="0"/>
      <w:divBdr>
        <w:top w:val="none" w:sz="0" w:space="0" w:color="auto"/>
        <w:left w:val="none" w:sz="0" w:space="0" w:color="auto"/>
        <w:bottom w:val="none" w:sz="0" w:space="0" w:color="auto"/>
        <w:right w:val="none" w:sz="0" w:space="0" w:color="auto"/>
      </w:divBdr>
    </w:div>
    <w:div w:id="1501119833">
      <w:bodyDiv w:val="1"/>
      <w:marLeft w:val="0"/>
      <w:marRight w:val="0"/>
      <w:marTop w:val="0"/>
      <w:marBottom w:val="0"/>
      <w:divBdr>
        <w:top w:val="none" w:sz="0" w:space="0" w:color="auto"/>
        <w:left w:val="none" w:sz="0" w:space="0" w:color="auto"/>
        <w:bottom w:val="none" w:sz="0" w:space="0" w:color="auto"/>
        <w:right w:val="none" w:sz="0" w:space="0" w:color="auto"/>
      </w:divBdr>
    </w:div>
    <w:div w:id="1509907715">
      <w:bodyDiv w:val="1"/>
      <w:marLeft w:val="0"/>
      <w:marRight w:val="0"/>
      <w:marTop w:val="0"/>
      <w:marBottom w:val="0"/>
      <w:divBdr>
        <w:top w:val="none" w:sz="0" w:space="0" w:color="auto"/>
        <w:left w:val="none" w:sz="0" w:space="0" w:color="auto"/>
        <w:bottom w:val="none" w:sz="0" w:space="0" w:color="auto"/>
        <w:right w:val="none" w:sz="0" w:space="0" w:color="auto"/>
      </w:divBdr>
    </w:div>
    <w:div w:id="1540389197">
      <w:bodyDiv w:val="1"/>
      <w:marLeft w:val="0"/>
      <w:marRight w:val="0"/>
      <w:marTop w:val="0"/>
      <w:marBottom w:val="0"/>
      <w:divBdr>
        <w:top w:val="none" w:sz="0" w:space="0" w:color="auto"/>
        <w:left w:val="none" w:sz="0" w:space="0" w:color="auto"/>
        <w:bottom w:val="none" w:sz="0" w:space="0" w:color="auto"/>
        <w:right w:val="none" w:sz="0" w:space="0" w:color="auto"/>
      </w:divBdr>
    </w:div>
    <w:div w:id="1562715470">
      <w:bodyDiv w:val="1"/>
      <w:marLeft w:val="0"/>
      <w:marRight w:val="0"/>
      <w:marTop w:val="0"/>
      <w:marBottom w:val="0"/>
      <w:divBdr>
        <w:top w:val="none" w:sz="0" w:space="0" w:color="auto"/>
        <w:left w:val="none" w:sz="0" w:space="0" w:color="auto"/>
        <w:bottom w:val="none" w:sz="0" w:space="0" w:color="auto"/>
        <w:right w:val="none" w:sz="0" w:space="0" w:color="auto"/>
      </w:divBdr>
    </w:div>
    <w:div w:id="1602492699">
      <w:bodyDiv w:val="1"/>
      <w:marLeft w:val="0"/>
      <w:marRight w:val="0"/>
      <w:marTop w:val="0"/>
      <w:marBottom w:val="0"/>
      <w:divBdr>
        <w:top w:val="none" w:sz="0" w:space="0" w:color="auto"/>
        <w:left w:val="none" w:sz="0" w:space="0" w:color="auto"/>
        <w:bottom w:val="none" w:sz="0" w:space="0" w:color="auto"/>
        <w:right w:val="none" w:sz="0" w:space="0" w:color="auto"/>
      </w:divBdr>
    </w:div>
    <w:div w:id="1702439167">
      <w:bodyDiv w:val="1"/>
      <w:marLeft w:val="0"/>
      <w:marRight w:val="0"/>
      <w:marTop w:val="0"/>
      <w:marBottom w:val="0"/>
      <w:divBdr>
        <w:top w:val="none" w:sz="0" w:space="0" w:color="auto"/>
        <w:left w:val="none" w:sz="0" w:space="0" w:color="auto"/>
        <w:bottom w:val="none" w:sz="0" w:space="0" w:color="auto"/>
        <w:right w:val="none" w:sz="0" w:space="0" w:color="auto"/>
      </w:divBdr>
    </w:div>
    <w:div w:id="1853258237">
      <w:bodyDiv w:val="1"/>
      <w:marLeft w:val="0"/>
      <w:marRight w:val="0"/>
      <w:marTop w:val="0"/>
      <w:marBottom w:val="0"/>
      <w:divBdr>
        <w:top w:val="none" w:sz="0" w:space="0" w:color="auto"/>
        <w:left w:val="none" w:sz="0" w:space="0" w:color="auto"/>
        <w:bottom w:val="none" w:sz="0" w:space="0" w:color="auto"/>
        <w:right w:val="none" w:sz="0" w:space="0" w:color="auto"/>
      </w:divBdr>
    </w:div>
    <w:div w:id="1956137192">
      <w:bodyDiv w:val="1"/>
      <w:marLeft w:val="0"/>
      <w:marRight w:val="0"/>
      <w:marTop w:val="0"/>
      <w:marBottom w:val="0"/>
      <w:divBdr>
        <w:top w:val="none" w:sz="0" w:space="0" w:color="auto"/>
        <w:left w:val="none" w:sz="0" w:space="0" w:color="auto"/>
        <w:bottom w:val="none" w:sz="0" w:space="0" w:color="auto"/>
        <w:right w:val="none" w:sz="0" w:space="0" w:color="auto"/>
      </w:divBdr>
    </w:div>
    <w:div w:id="19757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ndks@berkeley.edu" TargetMode="External"/><Relationship Id="rId13" Type="http://schemas.openxmlformats.org/officeDocument/2006/relationships/hyperlink" Target="https://slc.berkeley.edu/writing" TargetMode="External"/><Relationship Id="rId18" Type="http://schemas.openxmlformats.org/officeDocument/2006/relationships/hyperlink" Target="http://www.oac.cdlib.org/institutions/UC+Berkeley::Bancroft+Libra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hicagomanualofstyle.org/tools_citationguide.html." TargetMode="External"/><Relationship Id="rId17" Type="http://schemas.openxmlformats.org/officeDocument/2006/relationships/hyperlink" Target="https://clerk.assembly.ca.gov/archive-list?archive_type=statutes" TargetMode="External"/><Relationship Id="rId2" Type="http://schemas.openxmlformats.org/officeDocument/2006/relationships/numbering" Target="numbering.xml"/><Relationship Id="rId16" Type="http://schemas.openxmlformats.org/officeDocument/2006/relationships/hyperlink" Target="https://cdnc.ucr.edu/" TargetMode="External"/><Relationship Id="rId20" Type="http://schemas.openxmlformats.org/officeDocument/2006/relationships/hyperlink" Target="https://www.nytimes.com/2023/07/07/magazine/guam-american-milita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berkeley.edu/microsof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uides.lib.berkeley.edu/Legal-Studies-Research-Guide" TargetMode="External"/><Relationship Id="rId23" Type="http://schemas.openxmlformats.org/officeDocument/2006/relationships/fontTable" Target="fontTable.xml"/><Relationship Id="rId10" Type="http://schemas.openxmlformats.org/officeDocument/2006/relationships/hyperlink" Target="https://dsp.berkeley.edu/" TargetMode="External"/><Relationship Id="rId19" Type="http://schemas.openxmlformats.org/officeDocument/2006/relationships/hyperlink" Target="https://uhs.berkeley.edu/mental-health" TargetMode="External"/><Relationship Id="rId4" Type="http://schemas.openxmlformats.org/officeDocument/2006/relationships/settings" Target="settings.xml"/><Relationship Id="rId9" Type="http://schemas.openxmlformats.org/officeDocument/2006/relationships/hyperlink" Target="https://www.wejoinin.com/sheets/tioby" TargetMode="External"/><Relationship Id="rId14" Type="http://schemas.openxmlformats.org/officeDocument/2006/relationships/hyperlink" Target="https://www.youtube.com/watch?v=oqSYljRYDEM&amp;ab_channel=LegalEagl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1719-7890-834B-8B24-51C1D5E4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3574</Words>
  <Characters>20376</Characters>
  <Application>Microsoft Office Word</Application>
  <DocSecurity>0</DocSecurity>
  <Lines>169</Lines>
  <Paragraphs>47</Paragraphs>
  <ScaleCrop>false</ScaleCrop>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DeLand</dc:creator>
  <cp:keywords/>
  <dc:description/>
  <cp:lastModifiedBy>Kyle DeLand</cp:lastModifiedBy>
  <cp:revision>322</cp:revision>
  <dcterms:created xsi:type="dcterms:W3CDTF">2023-11-10T16:42:00Z</dcterms:created>
  <dcterms:modified xsi:type="dcterms:W3CDTF">2023-11-10T21:14:00Z</dcterms:modified>
</cp:coreProperties>
</file>