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48E4A" w14:textId="77777777" w:rsidR="00FD5B2F" w:rsidRPr="003E10B9" w:rsidRDefault="00FD5B2F" w:rsidP="00FD5B2F">
      <w:pPr>
        <w:rPr>
          <w:rFonts w:ascii="Times New Roman" w:hAnsi="Times New Roman" w:cs="Times New Roman"/>
        </w:rPr>
      </w:pPr>
      <w:r w:rsidRPr="003E10B9">
        <w:rPr>
          <w:rFonts w:ascii="Times New Roman" w:hAnsi="Times New Roman" w:cs="Times New Roman"/>
        </w:rPr>
        <w:t>Feminist Social Movements</w:t>
      </w:r>
    </w:p>
    <w:p w14:paraId="021372A5" w14:textId="77777777" w:rsidR="00FD5B2F" w:rsidRPr="003E10B9" w:rsidRDefault="00FD5B2F" w:rsidP="00FD5B2F">
      <w:pPr>
        <w:rPr>
          <w:rFonts w:ascii="Times New Roman" w:hAnsi="Times New Roman" w:cs="Times New Roman"/>
        </w:rPr>
      </w:pPr>
      <w:r w:rsidRPr="003E10B9">
        <w:rPr>
          <w:rFonts w:ascii="Times New Roman" w:hAnsi="Times New Roman" w:cs="Times New Roman"/>
        </w:rPr>
        <w:t>Prof. Kathy Abrams</w:t>
      </w:r>
    </w:p>
    <w:p w14:paraId="3F21DB8A" w14:textId="77777777" w:rsidR="00FD5B2F" w:rsidRPr="003E10B9" w:rsidRDefault="00FD5B2F" w:rsidP="00FD5B2F">
      <w:pPr>
        <w:rPr>
          <w:rFonts w:ascii="Times New Roman" w:hAnsi="Times New Roman" w:cs="Times New Roman"/>
        </w:rPr>
      </w:pPr>
      <w:r w:rsidRPr="003E10B9">
        <w:rPr>
          <w:rFonts w:ascii="Times New Roman" w:hAnsi="Times New Roman" w:cs="Times New Roman"/>
        </w:rPr>
        <w:t>Spring 2024</w:t>
      </w:r>
    </w:p>
    <w:p w14:paraId="10F00E70" w14:textId="77777777" w:rsidR="00FD5B2F" w:rsidRPr="003E10B9" w:rsidRDefault="00FD5B2F" w:rsidP="00FD5B2F">
      <w:pPr>
        <w:rPr>
          <w:rFonts w:ascii="Times New Roman" w:hAnsi="Times New Roman" w:cs="Times New Roman"/>
        </w:rPr>
      </w:pPr>
      <w:r w:rsidRPr="003E10B9">
        <w:rPr>
          <w:rFonts w:ascii="Times New Roman" w:hAnsi="Times New Roman" w:cs="Times New Roman"/>
        </w:rPr>
        <w:t>Course Description</w:t>
      </w:r>
    </w:p>
    <w:p w14:paraId="646685E0" w14:textId="77777777" w:rsidR="00FD5B2F" w:rsidRPr="003E10B9" w:rsidRDefault="00FD5B2F" w:rsidP="00FD5B2F">
      <w:pPr>
        <w:rPr>
          <w:rFonts w:ascii="Times New Roman" w:hAnsi="Times New Roman" w:cs="Times New Roman"/>
        </w:rPr>
      </w:pPr>
    </w:p>
    <w:p w14:paraId="4C2ABC24" w14:textId="77777777" w:rsidR="00FD5B2F" w:rsidRPr="003E10B9" w:rsidRDefault="00FD5B2F" w:rsidP="00FD5B2F">
      <w:pPr>
        <w:rPr>
          <w:rFonts w:ascii="Times New Roman" w:hAnsi="Times New Roman" w:cs="Times New Roman"/>
        </w:rPr>
      </w:pPr>
      <w:r w:rsidRPr="003E10B9">
        <w:rPr>
          <w:rFonts w:ascii="Times New Roman" w:hAnsi="Times New Roman" w:cs="Times New Roman"/>
        </w:rPr>
        <w:t>Instructor: Kathryn Abrams (Berkeley Law School)</w:t>
      </w:r>
    </w:p>
    <w:p w14:paraId="1E807BC9" w14:textId="77777777" w:rsidR="00FD5B2F" w:rsidRPr="003E10B9" w:rsidRDefault="00FD5B2F" w:rsidP="00FD5B2F">
      <w:pPr>
        <w:rPr>
          <w:rFonts w:ascii="Times New Roman" w:hAnsi="Times New Roman" w:cs="Times New Roman"/>
        </w:rPr>
      </w:pPr>
      <w:r w:rsidRPr="003E10B9">
        <w:rPr>
          <w:rFonts w:ascii="Times New Roman" w:hAnsi="Times New Roman" w:cs="Times New Roman"/>
        </w:rPr>
        <w:t>Email: krabrams@law.berkeley.edu</w:t>
      </w:r>
    </w:p>
    <w:p w14:paraId="4219852B" w14:textId="62B316F9" w:rsidR="00FD5B2F" w:rsidRPr="003E10B9" w:rsidRDefault="00FD5B2F" w:rsidP="00FD5B2F">
      <w:pPr>
        <w:rPr>
          <w:rFonts w:ascii="Times New Roman" w:hAnsi="Times New Roman" w:cs="Times New Roman"/>
        </w:rPr>
      </w:pPr>
      <w:r w:rsidRPr="003E10B9">
        <w:rPr>
          <w:rFonts w:ascii="Times New Roman" w:hAnsi="Times New Roman" w:cs="Times New Roman"/>
        </w:rPr>
        <w:t>Meeting time</w:t>
      </w:r>
      <w:r w:rsidR="000003F4">
        <w:rPr>
          <w:rFonts w:ascii="Times New Roman" w:hAnsi="Times New Roman" w:cs="Times New Roman"/>
        </w:rPr>
        <w:t>/place</w:t>
      </w:r>
      <w:r w:rsidRPr="003E10B9">
        <w:rPr>
          <w:rFonts w:ascii="Times New Roman" w:hAnsi="Times New Roman" w:cs="Times New Roman"/>
        </w:rPr>
        <w:t>: Mondays 2-5 pm</w:t>
      </w:r>
      <w:r w:rsidR="000003F4">
        <w:rPr>
          <w:rFonts w:ascii="Times New Roman" w:hAnsi="Times New Roman" w:cs="Times New Roman"/>
        </w:rPr>
        <w:t>, Wurster 101</w:t>
      </w:r>
    </w:p>
    <w:p w14:paraId="68169078" w14:textId="7380D9E0" w:rsidR="00FD5B2F" w:rsidRPr="003E10B9" w:rsidRDefault="00FD5B2F" w:rsidP="00FD5B2F">
      <w:pPr>
        <w:rPr>
          <w:rFonts w:ascii="Times New Roman" w:hAnsi="Times New Roman" w:cs="Times New Roman"/>
        </w:rPr>
      </w:pPr>
      <w:r w:rsidRPr="003E10B9">
        <w:rPr>
          <w:rFonts w:ascii="Times New Roman" w:hAnsi="Times New Roman" w:cs="Times New Roman"/>
        </w:rPr>
        <w:t xml:space="preserve">Office hours:  </w:t>
      </w:r>
      <w:r w:rsidR="000003F4">
        <w:rPr>
          <w:rFonts w:ascii="Times New Roman" w:hAnsi="Times New Roman" w:cs="Times New Roman"/>
        </w:rPr>
        <w:t>Weds 11:30-12:45 or by appointment (please email me first, in either case, to set up a specific time)</w:t>
      </w:r>
    </w:p>
    <w:p w14:paraId="44B1413B" w14:textId="77777777" w:rsidR="00FD5B2F" w:rsidRPr="003E10B9" w:rsidRDefault="00FD5B2F" w:rsidP="00FD5B2F">
      <w:pPr>
        <w:rPr>
          <w:rFonts w:ascii="Times New Roman" w:hAnsi="Times New Roman" w:cs="Times New Roman"/>
        </w:rPr>
      </w:pPr>
    </w:p>
    <w:p w14:paraId="5F205504" w14:textId="77777777" w:rsidR="00FD5B2F" w:rsidRPr="003E10B9" w:rsidRDefault="00FD5B2F" w:rsidP="00FD5B2F">
      <w:pPr>
        <w:rPr>
          <w:rFonts w:ascii="Times New Roman" w:eastAsia="Times New Roman" w:hAnsi="Times New Roman" w:cs="Times New Roman"/>
          <w:color w:val="222222"/>
        </w:rPr>
      </w:pPr>
      <w:r w:rsidRPr="003E10B9">
        <w:rPr>
          <w:rFonts w:ascii="Times New Roman" w:eastAsia="Times New Roman" w:hAnsi="Times New Roman" w:cs="Times New Roman"/>
          <w:color w:val="222222"/>
        </w:rPr>
        <w:t>This course will survey recurrent dynamics of feminist social movements in the United States, while exploring in depth two contemporary social movements with ostensibly feminist agendas: the #</w:t>
      </w:r>
      <w:proofErr w:type="spellStart"/>
      <w:r w:rsidRPr="003E10B9">
        <w:rPr>
          <w:rFonts w:ascii="Times New Roman" w:eastAsia="Times New Roman" w:hAnsi="Times New Roman" w:cs="Times New Roman"/>
          <w:color w:val="222222"/>
        </w:rPr>
        <w:t>MeToo</w:t>
      </w:r>
      <w:proofErr w:type="spellEnd"/>
      <w:r w:rsidRPr="003E10B9">
        <w:rPr>
          <w:rFonts w:ascii="Times New Roman" w:eastAsia="Times New Roman" w:hAnsi="Times New Roman" w:cs="Times New Roman"/>
          <w:color w:val="222222"/>
        </w:rPr>
        <w:t xml:space="preserve"> Movement, and the movement to restore reproductive rights and advance reproductive justice after Dobbs. </w:t>
      </w:r>
    </w:p>
    <w:p w14:paraId="766A5976" w14:textId="77777777" w:rsidR="00FD5B2F" w:rsidRPr="003E10B9" w:rsidRDefault="00FD5B2F" w:rsidP="00FD5B2F">
      <w:pPr>
        <w:rPr>
          <w:rFonts w:ascii="Times New Roman" w:eastAsia="Times New Roman" w:hAnsi="Times New Roman" w:cs="Times New Roman"/>
          <w:color w:val="222222"/>
        </w:rPr>
      </w:pPr>
    </w:p>
    <w:p w14:paraId="68F6E9FE" w14:textId="1D14034D" w:rsidR="00FD5B2F" w:rsidRPr="003E10B9" w:rsidRDefault="00FD5B2F" w:rsidP="00FD5B2F">
      <w:pPr>
        <w:rPr>
          <w:rFonts w:ascii="Times New Roman" w:eastAsia="Times New Roman" w:hAnsi="Times New Roman" w:cs="Times New Roman"/>
          <w:color w:val="222222"/>
        </w:rPr>
      </w:pPr>
      <w:r w:rsidRPr="003E10B9">
        <w:rPr>
          <w:rFonts w:ascii="Times New Roman" w:eastAsia="Times New Roman" w:hAnsi="Times New Roman" w:cs="Times New Roman"/>
          <w:color w:val="222222"/>
        </w:rPr>
        <w:t>The course will begin with a brief unit on feminist legal theories, e</w:t>
      </w:r>
      <w:r w:rsidR="000003F4">
        <w:rPr>
          <w:rFonts w:ascii="Times New Roman" w:eastAsia="Times New Roman" w:hAnsi="Times New Roman" w:cs="Times New Roman"/>
          <w:color w:val="222222"/>
        </w:rPr>
        <w:t>xploring</w:t>
      </w:r>
      <w:r w:rsidRPr="003E10B9">
        <w:rPr>
          <w:rFonts w:ascii="Times New Roman" w:eastAsia="Times New Roman" w:hAnsi="Times New Roman" w:cs="Times New Roman"/>
          <w:color w:val="222222"/>
        </w:rPr>
        <w:t xml:space="preserve"> liberal (or “equality”) feminist theories that have emphasized equal opportunity and bodily and decisional autonomy, and dominance theories that have described sexualized injury as a vehicle for the production and maintenance of gender inequality. It will highlight critiques of both schools of feminist theory as “single-axis” theories that obscure or neglect the intersection of gender with race, class, sexuality, or immigration status. </w:t>
      </w:r>
    </w:p>
    <w:p w14:paraId="637BA54A" w14:textId="77777777" w:rsidR="00FD5B2F" w:rsidRPr="003E10B9" w:rsidRDefault="00FD5B2F" w:rsidP="00FD5B2F">
      <w:pPr>
        <w:rPr>
          <w:rFonts w:ascii="Times New Roman" w:eastAsia="Times New Roman" w:hAnsi="Times New Roman" w:cs="Times New Roman"/>
          <w:color w:val="222222"/>
        </w:rPr>
      </w:pPr>
    </w:p>
    <w:p w14:paraId="1980F6EE" w14:textId="77777777" w:rsidR="00FD5B2F" w:rsidRPr="003E10B9" w:rsidRDefault="00FD5B2F" w:rsidP="00FD5B2F">
      <w:pPr>
        <w:rPr>
          <w:rFonts w:ascii="Times New Roman" w:eastAsia="Times New Roman" w:hAnsi="Times New Roman" w:cs="Times New Roman"/>
          <w:color w:val="222222"/>
        </w:rPr>
      </w:pPr>
      <w:r w:rsidRPr="003E10B9">
        <w:rPr>
          <w:rFonts w:ascii="Times New Roman" w:eastAsia="Times New Roman" w:hAnsi="Times New Roman" w:cs="Times New Roman"/>
          <w:color w:val="222222"/>
        </w:rPr>
        <w:t>It will then turn to the #</w:t>
      </w:r>
      <w:proofErr w:type="spellStart"/>
      <w:r w:rsidRPr="003E10B9">
        <w:rPr>
          <w:rFonts w:ascii="Times New Roman" w:eastAsia="Times New Roman" w:hAnsi="Times New Roman" w:cs="Times New Roman"/>
          <w:color w:val="222222"/>
        </w:rPr>
        <w:t>MeToo</w:t>
      </w:r>
      <w:proofErr w:type="spellEnd"/>
      <w:r w:rsidRPr="003E10B9">
        <w:rPr>
          <w:rFonts w:ascii="Times New Roman" w:eastAsia="Times New Roman" w:hAnsi="Times New Roman" w:cs="Times New Roman"/>
          <w:color w:val="222222"/>
        </w:rPr>
        <w:t xml:space="preserve"> movement, examining its use of online storytelling as a vehicle for exposure and solidarity, the largely extra-legal trajectory of its immediate consequences, and challenges that it has encountered over the long run, including: a "tactical freeze," or difficulty in translating the momentum of exposure into more systematic solutions; and a failure to reach from the comparatively elite contexts of entertainment and the professions to low-wage work in which problems of sexualized injury are also pervasive, and labor is performed primarily by low-income women of color, including immigrants, making barriers to reporting or resistance far higher. </w:t>
      </w:r>
    </w:p>
    <w:p w14:paraId="038DC349" w14:textId="77777777" w:rsidR="00FD5B2F" w:rsidRPr="003E10B9" w:rsidRDefault="00FD5B2F" w:rsidP="00FD5B2F">
      <w:pPr>
        <w:rPr>
          <w:rFonts w:ascii="Times New Roman" w:eastAsia="Times New Roman" w:hAnsi="Times New Roman" w:cs="Times New Roman"/>
          <w:color w:val="222222"/>
        </w:rPr>
      </w:pPr>
    </w:p>
    <w:p w14:paraId="70896B2F" w14:textId="77777777" w:rsidR="00FD5B2F" w:rsidRPr="003E10B9" w:rsidRDefault="00FD5B2F" w:rsidP="00FD5B2F">
      <w:pPr>
        <w:rPr>
          <w:rFonts w:ascii="Times New Roman" w:eastAsia="Times New Roman" w:hAnsi="Times New Roman" w:cs="Times New Roman"/>
          <w:color w:val="222222"/>
        </w:rPr>
      </w:pPr>
      <w:proofErr w:type="gramStart"/>
      <w:r w:rsidRPr="003E10B9">
        <w:rPr>
          <w:rFonts w:ascii="Times New Roman" w:eastAsia="Times New Roman" w:hAnsi="Times New Roman" w:cs="Times New Roman"/>
          <w:color w:val="222222"/>
        </w:rPr>
        <w:t>Finally</w:t>
      </w:r>
      <w:proofErr w:type="gramEnd"/>
      <w:r w:rsidRPr="003E10B9">
        <w:rPr>
          <w:rFonts w:ascii="Times New Roman" w:eastAsia="Times New Roman" w:hAnsi="Times New Roman" w:cs="Times New Roman"/>
          <w:color w:val="222222"/>
        </w:rPr>
        <w:t xml:space="preserve"> the course will study the movement for reproductive rights and justice that has emerged since the fall of Roe, particularly in abortion-restrictive states. It will examine the marginalization of women of color and low-income women that dates back to the abortion funding cases, and ask whether and how efforts to restore the abortion right can be built on a more inclusive foundation, that also centers the right to choose to have children and to raise those children in circumstances of dignity, safety, and material sufficiency, and to access broader rights of bodily autonomy. Consistent with this goal, it will ask how the mainstream impetus toward a singular focus abortion may fuel or detract from a broader agenda of reproductive justice -- which highlights the latter issues and connects reproductive oppression to larger structures of racism, income inequality, and re-emergent anti-LGBT politics. </w:t>
      </w:r>
    </w:p>
    <w:p w14:paraId="62E1D598" w14:textId="77777777" w:rsidR="00FD5B2F" w:rsidRPr="003E10B9" w:rsidRDefault="00FD5B2F" w:rsidP="00FD5B2F">
      <w:pPr>
        <w:rPr>
          <w:rFonts w:ascii="Times New Roman" w:eastAsia="Times New Roman" w:hAnsi="Times New Roman" w:cs="Times New Roman"/>
          <w:color w:val="222222"/>
        </w:rPr>
      </w:pPr>
    </w:p>
    <w:p w14:paraId="0E806B02" w14:textId="599C30F1" w:rsidR="003F5BBE" w:rsidRDefault="00FD5B2F" w:rsidP="00FD5B2F">
      <w:pPr>
        <w:rPr>
          <w:rFonts w:ascii="Times New Roman" w:eastAsia="Times New Roman" w:hAnsi="Times New Roman" w:cs="Times New Roman"/>
          <w:color w:val="222222"/>
        </w:rPr>
      </w:pPr>
      <w:r w:rsidRPr="003E10B9">
        <w:rPr>
          <w:rFonts w:ascii="Times New Roman" w:eastAsia="Times New Roman" w:hAnsi="Times New Roman" w:cs="Times New Roman"/>
          <w:color w:val="222222"/>
        </w:rPr>
        <w:t xml:space="preserve">The course will also have an "applied" component. </w:t>
      </w:r>
      <w:r w:rsidR="003F5BBE">
        <w:rPr>
          <w:rFonts w:ascii="Times New Roman" w:eastAsia="Times New Roman" w:hAnsi="Times New Roman" w:cs="Times New Roman"/>
          <w:color w:val="222222"/>
        </w:rPr>
        <w:t>Working</w:t>
      </w:r>
      <w:r w:rsidR="007F2B06">
        <w:rPr>
          <w:rFonts w:ascii="Times New Roman" w:eastAsia="Times New Roman" w:hAnsi="Times New Roman" w:cs="Times New Roman"/>
          <w:color w:val="222222"/>
        </w:rPr>
        <w:t xml:space="preserve"> within small groups,</w:t>
      </w:r>
      <w:r w:rsidR="0054549C" w:rsidRPr="003E10B9">
        <w:rPr>
          <w:rFonts w:ascii="Times New Roman" w:eastAsia="Times New Roman" w:hAnsi="Times New Roman" w:cs="Times New Roman"/>
          <w:color w:val="222222"/>
        </w:rPr>
        <w:t xml:space="preserve"> </w:t>
      </w:r>
      <w:r w:rsidR="003F5BBE">
        <w:rPr>
          <w:rFonts w:ascii="Times New Roman" w:eastAsia="Times New Roman" w:hAnsi="Times New Roman" w:cs="Times New Roman"/>
          <w:color w:val="222222"/>
        </w:rPr>
        <w:t xml:space="preserve">students </w:t>
      </w:r>
      <w:r w:rsidRPr="003E10B9">
        <w:rPr>
          <w:rFonts w:ascii="Times New Roman" w:eastAsia="Times New Roman" w:hAnsi="Times New Roman" w:cs="Times New Roman"/>
          <w:color w:val="222222"/>
        </w:rPr>
        <w:t xml:space="preserve">will conduct a research project that investigates how these ideas play out in actual social movement organizations. </w:t>
      </w:r>
      <w:r w:rsidR="007F2B06">
        <w:rPr>
          <w:rFonts w:ascii="Times New Roman" w:eastAsia="Times New Roman" w:hAnsi="Times New Roman" w:cs="Times New Roman"/>
          <w:color w:val="222222"/>
        </w:rPr>
        <w:t xml:space="preserve">In the first two or three weeks of the course, students will identify </w:t>
      </w:r>
      <w:r w:rsidRPr="003E10B9">
        <w:rPr>
          <w:rFonts w:ascii="Times New Roman" w:eastAsia="Times New Roman" w:hAnsi="Times New Roman" w:cs="Times New Roman"/>
          <w:color w:val="222222"/>
        </w:rPr>
        <w:t xml:space="preserve">particular Bay </w:t>
      </w:r>
      <w:r w:rsidRPr="003E10B9">
        <w:rPr>
          <w:rFonts w:ascii="Times New Roman" w:eastAsia="Times New Roman" w:hAnsi="Times New Roman" w:cs="Times New Roman"/>
          <w:color w:val="222222"/>
        </w:rPr>
        <w:lastRenderedPageBreak/>
        <w:t xml:space="preserve">Area </w:t>
      </w:r>
      <w:r w:rsidR="007F2B06">
        <w:rPr>
          <w:rFonts w:ascii="Times New Roman" w:eastAsia="Times New Roman" w:hAnsi="Times New Roman" w:cs="Times New Roman"/>
          <w:color w:val="222222"/>
        </w:rPr>
        <w:t xml:space="preserve">organizations </w:t>
      </w:r>
      <w:r w:rsidRPr="003E10B9">
        <w:rPr>
          <w:rFonts w:ascii="Times New Roman" w:eastAsia="Times New Roman" w:hAnsi="Times New Roman" w:cs="Times New Roman"/>
          <w:color w:val="222222"/>
        </w:rPr>
        <w:t xml:space="preserve">that play a role in in reproductive rights or justice, or </w:t>
      </w:r>
      <w:r w:rsidR="007F2B06">
        <w:rPr>
          <w:rFonts w:ascii="Times New Roman" w:eastAsia="Times New Roman" w:hAnsi="Times New Roman" w:cs="Times New Roman"/>
          <w:color w:val="222222"/>
        </w:rPr>
        <w:t xml:space="preserve">in preventing or addressing </w:t>
      </w:r>
      <w:r w:rsidRPr="003E10B9">
        <w:rPr>
          <w:rFonts w:ascii="Times New Roman" w:eastAsia="Times New Roman" w:hAnsi="Times New Roman" w:cs="Times New Roman"/>
          <w:color w:val="222222"/>
        </w:rPr>
        <w:t xml:space="preserve">sexual </w:t>
      </w:r>
      <w:r w:rsidR="007F2B06">
        <w:rPr>
          <w:rFonts w:ascii="Times New Roman" w:eastAsia="Times New Roman" w:hAnsi="Times New Roman" w:cs="Times New Roman"/>
          <w:color w:val="222222"/>
        </w:rPr>
        <w:t xml:space="preserve">harassment and sexual </w:t>
      </w:r>
      <w:r w:rsidRPr="003E10B9">
        <w:rPr>
          <w:rFonts w:ascii="Times New Roman" w:eastAsia="Times New Roman" w:hAnsi="Times New Roman" w:cs="Times New Roman"/>
          <w:color w:val="222222"/>
        </w:rPr>
        <w:t xml:space="preserve">violence. </w:t>
      </w:r>
      <w:r w:rsidR="007F2B06">
        <w:rPr>
          <w:rFonts w:ascii="Times New Roman" w:eastAsia="Times New Roman" w:hAnsi="Times New Roman" w:cs="Times New Roman"/>
          <w:color w:val="222222"/>
        </w:rPr>
        <w:t xml:space="preserve">Students will provide the names of these organizations to me, and I will do outreach to confirm that </w:t>
      </w:r>
      <w:r w:rsidR="003F5BBE">
        <w:rPr>
          <w:rFonts w:ascii="Times New Roman" w:eastAsia="Times New Roman" w:hAnsi="Times New Roman" w:cs="Times New Roman"/>
          <w:color w:val="222222"/>
        </w:rPr>
        <w:t>the organizations identified</w:t>
      </w:r>
      <w:r w:rsidR="007F2B06">
        <w:rPr>
          <w:rFonts w:ascii="Times New Roman" w:eastAsia="Times New Roman" w:hAnsi="Times New Roman" w:cs="Times New Roman"/>
          <w:color w:val="222222"/>
        </w:rPr>
        <w:t xml:space="preserve"> are willing to participate in our research projects. Small groups of students will be assigned to work with participant organizations. Students will then visit organizations, research their </w:t>
      </w:r>
      <w:r w:rsidRPr="003E10B9">
        <w:rPr>
          <w:rFonts w:ascii="Times New Roman" w:eastAsia="Times New Roman" w:hAnsi="Times New Roman" w:cs="Times New Roman"/>
          <w:color w:val="222222"/>
        </w:rPr>
        <w:t xml:space="preserve">programs, interview a member or members of </w:t>
      </w:r>
      <w:r w:rsidR="007F2B06">
        <w:rPr>
          <w:rFonts w:ascii="Times New Roman" w:eastAsia="Times New Roman" w:hAnsi="Times New Roman" w:cs="Times New Roman"/>
          <w:color w:val="222222"/>
        </w:rPr>
        <w:t>their s</w:t>
      </w:r>
      <w:r w:rsidRPr="003E10B9">
        <w:rPr>
          <w:rFonts w:ascii="Times New Roman" w:eastAsia="Times New Roman" w:hAnsi="Times New Roman" w:cs="Times New Roman"/>
          <w:color w:val="222222"/>
        </w:rPr>
        <w:t>taff</w:t>
      </w:r>
      <w:r w:rsidR="007F2B06">
        <w:rPr>
          <w:rFonts w:ascii="Times New Roman" w:eastAsia="Times New Roman" w:hAnsi="Times New Roman" w:cs="Times New Roman"/>
          <w:color w:val="222222"/>
        </w:rPr>
        <w:t>s</w:t>
      </w:r>
      <w:r w:rsidRPr="003E10B9">
        <w:rPr>
          <w:rFonts w:ascii="Times New Roman" w:eastAsia="Times New Roman" w:hAnsi="Times New Roman" w:cs="Times New Roman"/>
          <w:color w:val="222222"/>
        </w:rPr>
        <w:t>, and (where possible) observ</w:t>
      </w:r>
      <w:r w:rsidR="007F2B06">
        <w:rPr>
          <w:rFonts w:ascii="Times New Roman" w:eastAsia="Times New Roman" w:hAnsi="Times New Roman" w:cs="Times New Roman"/>
          <w:color w:val="222222"/>
        </w:rPr>
        <w:t xml:space="preserve">e their </w:t>
      </w:r>
      <w:r w:rsidRPr="003E10B9">
        <w:rPr>
          <w:rFonts w:ascii="Times New Roman" w:eastAsia="Times New Roman" w:hAnsi="Times New Roman" w:cs="Times New Roman"/>
          <w:color w:val="222222"/>
        </w:rPr>
        <w:t>operations,</w:t>
      </w:r>
      <w:r w:rsidR="007F2B06">
        <w:rPr>
          <w:rFonts w:ascii="Times New Roman" w:eastAsia="Times New Roman" w:hAnsi="Times New Roman" w:cs="Times New Roman"/>
          <w:color w:val="222222"/>
        </w:rPr>
        <w:t xml:space="preserve"> </w:t>
      </w:r>
      <w:proofErr w:type="gramStart"/>
      <w:r w:rsidR="007F2B06">
        <w:rPr>
          <w:rFonts w:ascii="Times New Roman" w:eastAsia="Times New Roman" w:hAnsi="Times New Roman" w:cs="Times New Roman"/>
          <w:color w:val="222222"/>
        </w:rPr>
        <w:t>Thro</w:t>
      </w:r>
      <w:r w:rsidR="003F5BBE">
        <w:rPr>
          <w:rFonts w:ascii="Times New Roman" w:eastAsia="Times New Roman" w:hAnsi="Times New Roman" w:cs="Times New Roman"/>
          <w:color w:val="222222"/>
        </w:rPr>
        <w:t>ugh</w:t>
      </w:r>
      <w:proofErr w:type="gramEnd"/>
      <w:r w:rsidR="007F2B06">
        <w:rPr>
          <w:rFonts w:ascii="Times New Roman" w:eastAsia="Times New Roman" w:hAnsi="Times New Roman" w:cs="Times New Roman"/>
          <w:color w:val="222222"/>
        </w:rPr>
        <w:t xml:space="preserve"> these efforts students will come to understand their</w:t>
      </w:r>
      <w:r w:rsidR="003F5BBE">
        <w:rPr>
          <w:rFonts w:ascii="Times New Roman" w:eastAsia="Times New Roman" w:hAnsi="Times New Roman" w:cs="Times New Roman"/>
          <w:color w:val="222222"/>
        </w:rPr>
        <w:t xml:space="preserve"> specific </w:t>
      </w:r>
      <w:r w:rsidR="007F2B06">
        <w:rPr>
          <w:rFonts w:ascii="Times New Roman" w:eastAsia="Times New Roman" w:hAnsi="Times New Roman" w:cs="Times New Roman"/>
          <w:color w:val="222222"/>
        </w:rPr>
        <w:t>organization’s</w:t>
      </w:r>
      <w:r w:rsidRPr="003E10B9">
        <w:rPr>
          <w:rFonts w:ascii="Times New Roman" w:eastAsia="Times New Roman" w:hAnsi="Times New Roman" w:cs="Times New Roman"/>
          <w:color w:val="222222"/>
        </w:rPr>
        <w:t xml:space="preserve"> agenda, its structure and operation, and the strategies and campaigns through which it advances that agenda. </w:t>
      </w:r>
      <w:r w:rsidR="007F2B06">
        <w:rPr>
          <w:rFonts w:ascii="Times New Roman" w:eastAsia="Times New Roman" w:hAnsi="Times New Roman" w:cs="Times New Roman"/>
          <w:color w:val="222222"/>
        </w:rPr>
        <w:t>As we work on this</w:t>
      </w:r>
      <w:r w:rsidRPr="003E10B9">
        <w:rPr>
          <w:rFonts w:ascii="Times New Roman" w:eastAsia="Times New Roman" w:hAnsi="Times New Roman" w:cs="Times New Roman"/>
          <w:color w:val="222222"/>
        </w:rPr>
        <w:t xml:space="preserve"> assignment, there will be </w:t>
      </w:r>
      <w:r w:rsidR="007F2B06">
        <w:rPr>
          <w:rFonts w:ascii="Times New Roman" w:eastAsia="Times New Roman" w:hAnsi="Times New Roman" w:cs="Times New Roman"/>
          <w:color w:val="222222"/>
        </w:rPr>
        <w:t xml:space="preserve">in-class </w:t>
      </w:r>
      <w:r w:rsidRPr="003E10B9">
        <w:rPr>
          <w:rFonts w:ascii="Times New Roman" w:eastAsia="Times New Roman" w:hAnsi="Times New Roman" w:cs="Times New Roman"/>
          <w:color w:val="222222"/>
        </w:rPr>
        <w:t>discussions (</w:t>
      </w:r>
      <w:r w:rsidR="007F2B06">
        <w:rPr>
          <w:rFonts w:ascii="Times New Roman" w:eastAsia="Times New Roman" w:hAnsi="Times New Roman" w:cs="Times New Roman"/>
          <w:color w:val="222222"/>
        </w:rPr>
        <w:t>during</w:t>
      </w:r>
      <w:r w:rsidRPr="003E10B9">
        <w:rPr>
          <w:rFonts w:ascii="Times New Roman" w:eastAsia="Times New Roman" w:hAnsi="Times New Roman" w:cs="Times New Roman"/>
          <w:color w:val="222222"/>
        </w:rPr>
        <w:t xml:space="preserve"> in the final hour of class) that focus on the functioning, resources, strategies/tactics, challenges and assessment of social movement organizations. These discussions may draw, where necessary</w:t>
      </w:r>
      <w:r w:rsidR="0054549C" w:rsidRPr="003E10B9">
        <w:rPr>
          <w:rFonts w:ascii="Times New Roman" w:eastAsia="Times New Roman" w:hAnsi="Times New Roman" w:cs="Times New Roman"/>
          <w:color w:val="222222"/>
        </w:rPr>
        <w:t>,</w:t>
      </w:r>
      <w:r w:rsidRPr="003E10B9">
        <w:rPr>
          <w:rFonts w:ascii="Times New Roman" w:eastAsia="Times New Roman" w:hAnsi="Times New Roman" w:cs="Times New Roman"/>
          <w:color w:val="222222"/>
        </w:rPr>
        <w:t xml:space="preserve"> on additional readings. </w:t>
      </w:r>
    </w:p>
    <w:p w14:paraId="649D942E" w14:textId="77777777" w:rsidR="003F5BBE" w:rsidRDefault="003F5BBE" w:rsidP="00FD5B2F">
      <w:pPr>
        <w:rPr>
          <w:rFonts w:ascii="Times New Roman" w:eastAsia="Times New Roman" w:hAnsi="Times New Roman" w:cs="Times New Roman"/>
          <w:color w:val="222222"/>
        </w:rPr>
      </w:pPr>
    </w:p>
    <w:p w14:paraId="0CCC1B3D" w14:textId="2E5DB537" w:rsidR="00FD5B2F" w:rsidRPr="003E10B9" w:rsidRDefault="00FD5B2F" w:rsidP="00FD5B2F">
      <w:pPr>
        <w:rPr>
          <w:rFonts w:ascii="Times New Roman" w:eastAsia="Times New Roman" w:hAnsi="Times New Roman" w:cs="Times New Roman"/>
          <w:color w:val="222222"/>
        </w:rPr>
      </w:pPr>
      <w:r w:rsidRPr="003E10B9">
        <w:rPr>
          <w:rFonts w:ascii="Times New Roman" w:eastAsia="Times New Roman" w:hAnsi="Times New Roman" w:cs="Times New Roman"/>
          <w:color w:val="222222"/>
        </w:rPr>
        <w:t xml:space="preserve">After completing this project, </w:t>
      </w:r>
      <w:r w:rsidR="003F5BBE">
        <w:rPr>
          <w:rFonts w:ascii="Times New Roman" w:eastAsia="Times New Roman" w:hAnsi="Times New Roman" w:cs="Times New Roman"/>
          <w:color w:val="222222"/>
        </w:rPr>
        <w:t xml:space="preserve">the </w:t>
      </w:r>
      <w:r w:rsidRPr="003E10B9">
        <w:rPr>
          <w:rFonts w:ascii="Times New Roman" w:eastAsia="Times New Roman" w:hAnsi="Times New Roman" w:cs="Times New Roman"/>
          <w:color w:val="222222"/>
        </w:rPr>
        <w:t>student</w:t>
      </w:r>
      <w:r w:rsidR="003F5BBE">
        <w:rPr>
          <w:rFonts w:ascii="Times New Roman" w:eastAsia="Times New Roman" w:hAnsi="Times New Roman" w:cs="Times New Roman"/>
          <w:color w:val="222222"/>
        </w:rPr>
        <w:t xml:space="preserve"> groups</w:t>
      </w:r>
      <w:r w:rsidRPr="003E10B9">
        <w:rPr>
          <w:rFonts w:ascii="Times New Roman" w:eastAsia="Times New Roman" w:hAnsi="Times New Roman" w:cs="Times New Roman"/>
          <w:color w:val="222222"/>
        </w:rPr>
        <w:t xml:space="preserve"> will present to the class </w:t>
      </w:r>
      <w:r w:rsidR="003F5BBE">
        <w:rPr>
          <w:rFonts w:ascii="Times New Roman" w:eastAsia="Times New Roman" w:hAnsi="Times New Roman" w:cs="Times New Roman"/>
          <w:color w:val="222222"/>
        </w:rPr>
        <w:t xml:space="preserve">on their </w:t>
      </w:r>
      <w:proofErr w:type="gramStart"/>
      <w:r w:rsidR="003F5BBE">
        <w:rPr>
          <w:rFonts w:ascii="Times New Roman" w:eastAsia="Times New Roman" w:hAnsi="Times New Roman" w:cs="Times New Roman"/>
          <w:color w:val="222222"/>
        </w:rPr>
        <w:t xml:space="preserve">organizations  </w:t>
      </w:r>
      <w:r w:rsidRPr="003E10B9">
        <w:rPr>
          <w:rFonts w:ascii="Times New Roman" w:eastAsia="Times New Roman" w:hAnsi="Times New Roman" w:cs="Times New Roman"/>
          <w:color w:val="222222"/>
        </w:rPr>
        <w:t>during</w:t>
      </w:r>
      <w:proofErr w:type="gramEnd"/>
      <w:r w:rsidRPr="003E10B9">
        <w:rPr>
          <w:rFonts w:ascii="Times New Roman" w:eastAsia="Times New Roman" w:hAnsi="Times New Roman" w:cs="Times New Roman"/>
          <w:color w:val="222222"/>
        </w:rPr>
        <w:t xml:space="preserve"> the final month of the semester</w:t>
      </w:r>
      <w:r w:rsidR="003F5BBE">
        <w:rPr>
          <w:rFonts w:ascii="Times New Roman" w:eastAsia="Times New Roman" w:hAnsi="Times New Roman" w:cs="Times New Roman"/>
          <w:color w:val="222222"/>
        </w:rPr>
        <w:t xml:space="preserve">. Then each person (individually, not with other group members) </w:t>
      </w:r>
      <w:r w:rsidRPr="003E10B9">
        <w:rPr>
          <w:rFonts w:ascii="Times New Roman" w:eastAsia="Times New Roman" w:hAnsi="Times New Roman" w:cs="Times New Roman"/>
          <w:color w:val="222222"/>
        </w:rPr>
        <w:t xml:space="preserve">will write a final project in which they discuss what they have learned about their organization in relation to the themes articulate in the readings and discussion for the </w:t>
      </w:r>
      <w:r w:rsidR="003F5BBE">
        <w:rPr>
          <w:rFonts w:ascii="Times New Roman" w:eastAsia="Times New Roman" w:hAnsi="Times New Roman" w:cs="Times New Roman"/>
          <w:color w:val="222222"/>
        </w:rPr>
        <w:t xml:space="preserve">classroom </w:t>
      </w:r>
      <w:r w:rsidRPr="003E10B9">
        <w:rPr>
          <w:rFonts w:ascii="Times New Roman" w:eastAsia="Times New Roman" w:hAnsi="Times New Roman" w:cs="Times New Roman"/>
          <w:color w:val="222222"/>
        </w:rPr>
        <w:t>portion of the course.</w:t>
      </w:r>
    </w:p>
    <w:p w14:paraId="0D3D9FAC" w14:textId="77777777" w:rsidR="00FD5B2F" w:rsidRPr="003E10B9" w:rsidRDefault="00FD5B2F" w:rsidP="00FD5B2F">
      <w:pPr>
        <w:rPr>
          <w:rFonts w:ascii="Times New Roman" w:eastAsia="Times New Roman" w:hAnsi="Times New Roman" w:cs="Times New Roman"/>
          <w:color w:val="222222"/>
        </w:rPr>
      </w:pPr>
    </w:p>
    <w:p w14:paraId="102338EB" w14:textId="77777777" w:rsidR="00FD5B2F" w:rsidRPr="003E10B9" w:rsidRDefault="00FD5B2F" w:rsidP="00FD5B2F">
      <w:pPr>
        <w:rPr>
          <w:rFonts w:ascii="Times New Roman" w:eastAsia="Times New Roman" w:hAnsi="Times New Roman" w:cs="Times New Roman"/>
          <w:color w:val="222222"/>
        </w:rPr>
      </w:pPr>
      <w:r w:rsidRPr="003E10B9">
        <w:rPr>
          <w:rFonts w:ascii="Times New Roman" w:eastAsia="Times New Roman" w:hAnsi="Times New Roman" w:cs="Times New Roman"/>
          <w:color w:val="222222"/>
        </w:rPr>
        <w:t>Course credit will be allocated as follows:</w:t>
      </w:r>
    </w:p>
    <w:p w14:paraId="324B4206" w14:textId="77777777" w:rsidR="00FD5B2F" w:rsidRPr="003E10B9" w:rsidRDefault="00FD5B2F" w:rsidP="00FD5B2F">
      <w:pPr>
        <w:rPr>
          <w:rFonts w:ascii="Times New Roman" w:eastAsia="Times New Roman" w:hAnsi="Times New Roman" w:cs="Times New Roman"/>
          <w:color w:val="222222"/>
        </w:rPr>
      </w:pPr>
    </w:p>
    <w:p w14:paraId="0C30B1EE" w14:textId="77777777" w:rsidR="00FD5B2F" w:rsidRPr="003E10B9" w:rsidRDefault="00FD5B2F" w:rsidP="00FD5B2F">
      <w:pPr>
        <w:rPr>
          <w:rFonts w:ascii="Times New Roman" w:eastAsia="Times New Roman" w:hAnsi="Times New Roman" w:cs="Times New Roman"/>
          <w:color w:val="222222"/>
        </w:rPr>
      </w:pPr>
      <w:r w:rsidRPr="003E10B9">
        <w:rPr>
          <w:rFonts w:ascii="Times New Roman" w:eastAsia="Times New Roman" w:hAnsi="Times New Roman" w:cs="Times New Roman"/>
          <w:color w:val="222222"/>
        </w:rPr>
        <w:t>Class Participation (attendance and participation in discussions): 10%</w:t>
      </w:r>
    </w:p>
    <w:p w14:paraId="4326B175" w14:textId="62891D39" w:rsidR="00FD5B2F" w:rsidRPr="003E10B9" w:rsidRDefault="00FD5B2F" w:rsidP="00FD5B2F">
      <w:pPr>
        <w:rPr>
          <w:rFonts w:ascii="Times New Roman" w:eastAsia="Times New Roman" w:hAnsi="Times New Roman" w:cs="Times New Roman"/>
          <w:color w:val="222222"/>
        </w:rPr>
      </w:pPr>
      <w:r w:rsidRPr="003E10B9">
        <w:rPr>
          <w:rFonts w:ascii="Times New Roman" w:eastAsia="Times New Roman" w:hAnsi="Times New Roman" w:cs="Times New Roman"/>
          <w:color w:val="222222"/>
        </w:rPr>
        <w:t>Reading responses (</w:t>
      </w:r>
      <w:r w:rsidR="00A32FA7">
        <w:rPr>
          <w:rFonts w:ascii="Times New Roman" w:eastAsia="Times New Roman" w:hAnsi="Times New Roman" w:cs="Times New Roman"/>
          <w:color w:val="222222"/>
        </w:rPr>
        <w:t>2</w:t>
      </w:r>
      <w:r w:rsidRPr="003E10B9">
        <w:rPr>
          <w:rFonts w:ascii="Times New Roman" w:eastAsia="Times New Roman" w:hAnsi="Times New Roman" w:cs="Times New Roman"/>
          <w:color w:val="222222"/>
        </w:rPr>
        <w:t xml:space="preserve"> 2</w:t>
      </w:r>
      <w:r w:rsidR="004C0BDC">
        <w:rPr>
          <w:rFonts w:ascii="Times New Roman" w:eastAsia="Times New Roman" w:hAnsi="Times New Roman" w:cs="Times New Roman"/>
          <w:color w:val="222222"/>
        </w:rPr>
        <w:t xml:space="preserve"> </w:t>
      </w:r>
      <w:r w:rsidRPr="003E10B9">
        <w:rPr>
          <w:rFonts w:ascii="Times New Roman" w:eastAsia="Times New Roman" w:hAnsi="Times New Roman" w:cs="Times New Roman"/>
          <w:color w:val="222222"/>
        </w:rPr>
        <w:t xml:space="preserve">pp. papers responding to readings for the week): </w:t>
      </w:r>
      <w:r w:rsidR="00E01C44">
        <w:rPr>
          <w:rFonts w:ascii="Times New Roman" w:eastAsia="Times New Roman" w:hAnsi="Times New Roman" w:cs="Times New Roman"/>
          <w:color w:val="222222"/>
        </w:rPr>
        <w:t>1</w:t>
      </w:r>
      <w:r w:rsidRPr="003E10B9">
        <w:rPr>
          <w:rFonts w:ascii="Times New Roman" w:eastAsia="Times New Roman" w:hAnsi="Times New Roman" w:cs="Times New Roman"/>
          <w:color w:val="222222"/>
        </w:rPr>
        <w:t>0%</w:t>
      </w:r>
    </w:p>
    <w:p w14:paraId="3E729F9C" w14:textId="341A1893" w:rsidR="00FD5B2F" w:rsidRPr="003E10B9" w:rsidRDefault="00FD5B2F" w:rsidP="00FD5B2F">
      <w:pPr>
        <w:rPr>
          <w:rFonts w:ascii="Times New Roman" w:eastAsia="Times New Roman" w:hAnsi="Times New Roman" w:cs="Times New Roman"/>
          <w:color w:val="222222"/>
        </w:rPr>
      </w:pPr>
      <w:r w:rsidRPr="003E10B9">
        <w:rPr>
          <w:rFonts w:ascii="Times New Roman" w:eastAsia="Times New Roman" w:hAnsi="Times New Roman" w:cs="Times New Roman"/>
          <w:color w:val="222222"/>
        </w:rPr>
        <w:t xml:space="preserve">Research Project and </w:t>
      </w:r>
      <w:r w:rsidR="00E01C44">
        <w:rPr>
          <w:rFonts w:ascii="Times New Roman" w:eastAsia="Times New Roman" w:hAnsi="Times New Roman" w:cs="Times New Roman"/>
          <w:color w:val="222222"/>
        </w:rPr>
        <w:t xml:space="preserve">group </w:t>
      </w:r>
      <w:bookmarkStart w:id="0" w:name="_GoBack"/>
      <w:bookmarkEnd w:id="0"/>
      <w:r w:rsidRPr="003E10B9">
        <w:rPr>
          <w:rFonts w:ascii="Times New Roman" w:eastAsia="Times New Roman" w:hAnsi="Times New Roman" w:cs="Times New Roman"/>
          <w:color w:val="222222"/>
        </w:rPr>
        <w:t xml:space="preserve">presentation: </w:t>
      </w:r>
      <w:r w:rsidR="00E01C44">
        <w:rPr>
          <w:rFonts w:ascii="Times New Roman" w:eastAsia="Times New Roman" w:hAnsi="Times New Roman" w:cs="Times New Roman"/>
          <w:color w:val="222222"/>
        </w:rPr>
        <w:t>4</w:t>
      </w:r>
      <w:r w:rsidRPr="003E10B9">
        <w:rPr>
          <w:rFonts w:ascii="Times New Roman" w:eastAsia="Times New Roman" w:hAnsi="Times New Roman" w:cs="Times New Roman"/>
          <w:color w:val="222222"/>
        </w:rPr>
        <w:t xml:space="preserve">0% </w:t>
      </w:r>
    </w:p>
    <w:p w14:paraId="4E61EFCC" w14:textId="77777777" w:rsidR="00FD5B2F" w:rsidRPr="003E10B9" w:rsidRDefault="00FD5B2F" w:rsidP="00FD5B2F">
      <w:pPr>
        <w:rPr>
          <w:rFonts w:ascii="Times New Roman" w:eastAsia="Times New Roman" w:hAnsi="Times New Roman" w:cs="Times New Roman"/>
          <w:color w:val="222222"/>
        </w:rPr>
      </w:pPr>
      <w:r w:rsidRPr="003E10B9">
        <w:rPr>
          <w:rFonts w:ascii="Times New Roman" w:eastAsia="Times New Roman" w:hAnsi="Times New Roman" w:cs="Times New Roman"/>
          <w:color w:val="222222"/>
        </w:rPr>
        <w:t>Final Paper: 40%</w:t>
      </w:r>
    </w:p>
    <w:p w14:paraId="4541B030" w14:textId="77777777" w:rsidR="00FD5B2F" w:rsidRPr="003E10B9" w:rsidRDefault="00FD5B2F">
      <w:pPr>
        <w:rPr>
          <w:rFonts w:ascii="Times New Roman" w:hAnsi="Times New Roman" w:cs="Times New Roman"/>
        </w:rPr>
      </w:pPr>
    </w:p>
    <w:p w14:paraId="191D54A2" w14:textId="4DAA42FC" w:rsidR="00FD5B2F" w:rsidRPr="003E10B9" w:rsidRDefault="00FD5B2F">
      <w:pPr>
        <w:rPr>
          <w:rFonts w:ascii="Times New Roman" w:hAnsi="Times New Roman" w:cs="Times New Roman"/>
        </w:rPr>
      </w:pPr>
      <w:r w:rsidRPr="003E10B9">
        <w:rPr>
          <w:rFonts w:ascii="Times New Roman" w:hAnsi="Times New Roman" w:cs="Times New Roman"/>
        </w:rPr>
        <w:t xml:space="preserve">Course Topics and Readings </w:t>
      </w:r>
    </w:p>
    <w:p w14:paraId="18559DBE" w14:textId="77777777" w:rsidR="00FD5B2F" w:rsidRPr="003E10B9" w:rsidRDefault="00FD5B2F">
      <w:pPr>
        <w:rPr>
          <w:rFonts w:ascii="Times New Roman" w:hAnsi="Times New Roman" w:cs="Times New Roman"/>
        </w:rPr>
      </w:pPr>
    </w:p>
    <w:p w14:paraId="6BBE7C6D" w14:textId="05B85B5C" w:rsidR="00FD5B2F" w:rsidRPr="003E10B9" w:rsidRDefault="00D47EAE">
      <w:pPr>
        <w:rPr>
          <w:rFonts w:ascii="Times New Roman" w:hAnsi="Times New Roman" w:cs="Times New Roman"/>
        </w:rPr>
      </w:pPr>
      <w:r w:rsidRPr="003E10B9">
        <w:rPr>
          <w:rFonts w:ascii="Times New Roman" w:hAnsi="Times New Roman" w:cs="Times New Roman"/>
        </w:rPr>
        <w:t>January 22</w:t>
      </w:r>
    </w:p>
    <w:p w14:paraId="29A98FE4" w14:textId="0C959258" w:rsidR="00D47EAE" w:rsidRPr="003E10B9" w:rsidRDefault="00D47EAE">
      <w:pPr>
        <w:rPr>
          <w:rFonts w:ascii="Times New Roman" w:hAnsi="Times New Roman" w:cs="Times New Roman"/>
        </w:rPr>
      </w:pPr>
      <w:r w:rsidRPr="003E10B9">
        <w:rPr>
          <w:rFonts w:ascii="Times New Roman" w:hAnsi="Times New Roman" w:cs="Times New Roman"/>
        </w:rPr>
        <w:t>Class #1 – Feminist Theory:  Liberal Feminism or Equality Theory</w:t>
      </w:r>
    </w:p>
    <w:p w14:paraId="611BFD1A" w14:textId="09C9C50F" w:rsidR="00FD5B2F" w:rsidRPr="003E10B9" w:rsidRDefault="00FD5B2F">
      <w:pPr>
        <w:rPr>
          <w:rFonts w:ascii="Times New Roman" w:hAnsi="Times New Roman" w:cs="Times New Roman"/>
        </w:rPr>
      </w:pPr>
    </w:p>
    <w:p w14:paraId="1C999888" w14:textId="5683F6AB" w:rsidR="00FD5B2F" w:rsidRPr="003E10B9" w:rsidRDefault="00FD5B2F">
      <w:pPr>
        <w:rPr>
          <w:rFonts w:ascii="Times New Roman" w:hAnsi="Times New Roman" w:cs="Times New Roman"/>
        </w:rPr>
      </w:pPr>
      <w:r w:rsidRPr="003E10B9">
        <w:rPr>
          <w:rFonts w:ascii="Times New Roman" w:hAnsi="Times New Roman" w:cs="Times New Roman"/>
        </w:rPr>
        <w:t>Liberal feminism or “equality” theory was the first theory to be advanced by legal scholars and advocates arguing for sex or gender equality. Among the ways in which women were theorized as the equal to men (</w:t>
      </w:r>
      <w:r w:rsidR="0054549C" w:rsidRPr="003E10B9">
        <w:rPr>
          <w:rFonts w:ascii="Times New Roman" w:hAnsi="Times New Roman" w:cs="Times New Roman"/>
        </w:rPr>
        <w:t>i</w:t>
      </w:r>
      <w:r w:rsidRPr="003E10B9">
        <w:rPr>
          <w:rFonts w:ascii="Times New Roman" w:hAnsi="Times New Roman" w:cs="Times New Roman"/>
        </w:rPr>
        <w:t xml:space="preserve">n the late 1960s and early 1970s, gender was conceived by legal advocates as binary) was their capacity to </w:t>
      </w:r>
      <w:r w:rsidR="0054549C" w:rsidRPr="003E10B9">
        <w:rPr>
          <w:rFonts w:ascii="Times New Roman" w:hAnsi="Times New Roman" w:cs="Times New Roman"/>
        </w:rPr>
        <w:t>engage in</w:t>
      </w:r>
      <w:r w:rsidRPr="003E10B9">
        <w:rPr>
          <w:rFonts w:ascii="Times New Roman" w:hAnsi="Times New Roman" w:cs="Times New Roman"/>
        </w:rPr>
        <w:t xml:space="preserve"> the “public” world of politics and the market </w:t>
      </w:r>
      <w:r w:rsidR="0054549C" w:rsidRPr="003E10B9">
        <w:rPr>
          <w:rFonts w:ascii="Times New Roman" w:hAnsi="Times New Roman" w:cs="Times New Roman"/>
        </w:rPr>
        <w:t xml:space="preserve">-- </w:t>
      </w:r>
      <w:r w:rsidRPr="003E10B9">
        <w:rPr>
          <w:rFonts w:ascii="Times New Roman" w:hAnsi="Times New Roman" w:cs="Times New Roman"/>
        </w:rPr>
        <w:t>as compared to the private sphere of the home, to which white, middle-class</w:t>
      </w:r>
      <w:r w:rsidR="0054549C" w:rsidRPr="003E10B9">
        <w:rPr>
          <w:rFonts w:ascii="Times New Roman" w:hAnsi="Times New Roman" w:cs="Times New Roman"/>
        </w:rPr>
        <w:t xml:space="preserve"> </w:t>
      </w:r>
      <w:r w:rsidRPr="003E10B9">
        <w:rPr>
          <w:rFonts w:ascii="Times New Roman" w:hAnsi="Times New Roman" w:cs="Times New Roman"/>
        </w:rPr>
        <w:t>women had often been legally and social confined. This claim in turn was based on a notion of women as capable of and entitled to decisional autonomy and the full range of choices about their life course. This latter understanding contributed to the basis for the right to reproductive autonomy, encompassed in cases on birth control and abortion. Ruth Bader Ginsburg, who advanced this vision first as an appellate advocate and</w:t>
      </w:r>
      <w:r w:rsidR="0054549C" w:rsidRPr="003E10B9">
        <w:rPr>
          <w:rFonts w:ascii="Times New Roman" w:hAnsi="Times New Roman" w:cs="Times New Roman"/>
        </w:rPr>
        <w:t xml:space="preserve"> ultimately as justice</w:t>
      </w:r>
      <w:r w:rsidRPr="003E10B9">
        <w:rPr>
          <w:rFonts w:ascii="Times New Roman" w:hAnsi="Times New Roman" w:cs="Times New Roman"/>
        </w:rPr>
        <w:t xml:space="preserve"> of the Supreme Court, was one of its best-known proponents.</w:t>
      </w:r>
    </w:p>
    <w:p w14:paraId="6DD8A827" w14:textId="77777777" w:rsidR="00FD5B2F" w:rsidRPr="003E10B9" w:rsidRDefault="00FD5B2F">
      <w:pPr>
        <w:rPr>
          <w:rFonts w:ascii="Times New Roman" w:hAnsi="Times New Roman" w:cs="Times New Roman"/>
        </w:rPr>
      </w:pPr>
    </w:p>
    <w:p w14:paraId="26EB8890" w14:textId="7B374FB2" w:rsidR="003A2B4D" w:rsidRPr="003E10B9" w:rsidRDefault="003A2B4D" w:rsidP="003A2B4D">
      <w:pPr>
        <w:pStyle w:val="ListParagraph"/>
        <w:numPr>
          <w:ilvl w:val="0"/>
          <w:numId w:val="1"/>
        </w:numPr>
        <w:rPr>
          <w:rFonts w:ascii="Times New Roman" w:hAnsi="Times New Roman" w:cs="Times New Roman"/>
        </w:rPr>
      </w:pPr>
      <w:r w:rsidRPr="003E10B9">
        <w:rPr>
          <w:rFonts w:ascii="Times New Roman" w:hAnsi="Times New Roman" w:cs="Times New Roman"/>
        </w:rPr>
        <w:t xml:space="preserve">Martha </w:t>
      </w:r>
      <w:proofErr w:type="spellStart"/>
      <w:r w:rsidRPr="003E10B9">
        <w:rPr>
          <w:rFonts w:ascii="Times New Roman" w:hAnsi="Times New Roman" w:cs="Times New Roman"/>
        </w:rPr>
        <w:t>Chamallas</w:t>
      </w:r>
      <w:proofErr w:type="spellEnd"/>
      <w:r w:rsidRPr="003E10B9">
        <w:rPr>
          <w:rFonts w:ascii="Times New Roman" w:hAnsi="Times New Roman" w:cs="Times New Roman"/>
        </w:rPr>
        <w:t xml:space="preserve">, </w:t>
      </w:r>
      <w:r w:rsidRPr="003E10B9">
        <w:rPr>
          <w:rFonts w:ascii="Times New Roman" w:hAnsi="Times New Roman" w:cs="Times New Roman"/>
          <w:b/>
        </w:rPr>
        <w:t>Introduction to Feminist Legal Theory</w:t>
      </w:r>
      <w:r w:rsidRPr="003E10B9">
        <w:rPr>
          <w:rFonts w:ascii="Times New Roman" w:hAnsi="Times New Roman" w:cs="Times New Roman"/>
        </w:rPr>
        <w:t xml:space="preserve"> 23-38, 39-44, 53-62 (2003)</w:t>
      </w:r>
    </w:p>
    <w:p w14:paraId="13F96557" w14:textId="520940BD" w:rsidR="003A2B4D" w:rsidRPr="003E10B9" w:rsidRDefault="003A2B4D" w:rsidP="003A2B4D">
      <w:pPr>
        <w:pStyle w:val="ListParagraph"/>
        <w:numPr>
          <w:ilvl w:val="0"/>
          <w:numId w:val="1"/>
        </w:numPr>
        <w:rPr>
          <w:rFonts w:ascii="Times New Roman" w:hAnsi="Times New Roman" w:cs="Times New Roman"/>
        </w:rPr>
      </w:pPr>
      <w:r w:rsidRPr="003E10B9">
        <w:rPr>
          <w:rFonts w:ascii="Times New Roman" w:hAnsi="Times New Roman" w:cs="Times New Roman"/>
        </w:rPr>
        <w:lastRenderedPageBreak/>
        <w:t xml:space="preserve">David Cole, </w:t>
      </w:r>
      <w:r w:rsidR="0054549C" w:rsidRPr="003E10B9">
        <w:rPr>
          <w:rFonts w:ascii="Times New Roman" w:hAnsi="Times New Roman" w:cs="Times New Roman"/>
        </w:rPr>
        <w:t xml:space="preserve">Strategies of Difference: Litigating for Women’s Rights in a Man’s World, 2 L &amp; </w:t>
      </w:r>
      <w:proofErr w:type="spellStart"/>
      <w:r w:rsidR="0054549C" w:rsidRPr="003E10B9">
        <w:rPr>
          <w:rFonts w:ascii="Times New Roman" w:hAnsi="Times New Roman" w:cs="Times New Roman"/>
        </w:rPr>
        <w:t>Ineq</w:t>
      </w:r>
      <w:proofErr w:type="spellEnd"/>
      <w:r w:rsidR="0054549C" w:rsidRPr="003E10B9">
        <w:rPr>
          <w:rFonts w:ascii="Times New Roman" w:hAnsi="Times New Roman" w:cs="Times New Roman"/>
        </w:rPr>
        <w:t>. 33 (1984), pp. 53-65</w:t>
      </w:r>
    </w:p>
    <w:p w14:paraId="3DBA050E" w14:textId="1A8F0173" w:rsidR="003A2B4D" w:rsidRPr="003E10B9" w:rsidRDefault="003A2B4D" w:rsidP="003A2B4D">
      <w:pPr>
        <w:pStyle w:val="ListParagraph"/>
        <w:numPr>
          <w:ilvl w:val="0"/>
          <w:numId w:val="1"/>
        </w:numPr>
        <w:rPr>
          <w:rFonts w:ascii="Times New Roman" w:hAnsi="Times New Roman" w:cs="Times New Roman"/>
        </w:rPr>
      </w:pPr>
      <w:r w:rsidRPr="003E10B9">
        <w:rPr>
          <w:rFonts w:ascii="Times New Roman" w:hAnsi="Times New Roman" w:cs="Times New Roman"/>
        </w:rPr>
        <w:t xml:space="preserve">Margaret Montoya, Mascaras, </w:t>
      </w:r>
      <w:proofErr w:type="spellStart"/>
      <w:r w:rsidRPr="003E10B9">
        <w:rPr>
          <w:rFonts w:ascii="Times New Roman" w:hAnsi="Times New Roman" w:cs="Times New Roman"/>
        </w:rPr>
        <w:t>Trenzas</w:t>
      </w:r>
      <w:proofErr w:type="spellEnd"/>
      <w:r w:rsidRPr="003E10B9">
        <w:rPr>
          <w:rFonts w:ascii="Times New Roman" w:hAnsi="Times New Roman" w:cs="Times New Roman"/>
        </w:rPr>
        <w:t xml:space="preserve">, y </w:t>
      </w:r>
      <w:proofErr w:type="spellStart"/>
      <w:r w:rsidRPr="003E10B9">
        <w:rPr>
          <w:rFonts w:ascii="Times New Roman" w:hAnsi="Times New Roman" w:cs="Times New Roman"/>
        </w:rPr>
        <w:t>Greñas</w:t>
      </w:r>
      <w:proofErr w:type="spellEnd"/>
      <w:r w:rsidRPr="003E10B9">
        <w:rPr>
          <w:rFonts w:ascii="Times New Roman" w:hAnsi="Times New Roman" w:cs="Times New Roman"/>
        </w:rPr>
        <w:t>: Unmasking the Self While Unbraiding Latina Stories and Legal Discourse, 15 Chicana/o Latina/o Law Review 1 (1994).</w:t>
      </w:r>
    </w:p>
    <w:p w14:paraId="1264C718" w14:textId="3F36A13C" w:rsidR="00D47EAE" w:rsidRPr="003E10B9" w:rsidRDefault="00D47EAE">
      <w:pPr>
        <w:rPr>
          <w:rFonts w:ascii="Times New Roman" w:hAnsi="Times New Roman" w:cs="Times New Roman"/>
        </w:rPr>
      </w:pPr>
    </w:p>
    <w:p w14:paraId="2DD45982" w14:textId="023C6E48" w:rsidR="00D47EAE" w:rsidRPr="003E10B9" w:rsidRDefault="00D47EAE">
      <w:pPr>
        <w:rPr>
          <w:rFonts w:ascii="Times New Roman" w:hAnsi="Times New Roman" w:cs="Times New Roman"/>
        </w:rPr>
      </w:pPr>
      <w:r w:rsidRPr="003E10B9">
        <w:rPr>
          <w:rFonts w:ascii="Times New Roman" w:hAnsi="Times New Roman" w:cs="Times New Roman"/>
        </w:rPr>
        <w:t>January 29</w:t>
      </w:r>
    </w:p>
    <w:p w14:paraId="44059DDA" w14:textId="6AEEF4BA" w:rsidR="00FD5B2F" w:rsidRPr="003E10B9" w:rsidRDefault="00D47EAE">
      <w:pPr>
        <w:rPr>
          <w:rFonts w:ascii="Times New Roman" w:hAnsi="Times New Roman" w:cs="Times New Roman"/>
        </w:rPr>
      </w:pPr>
      <w:r w:rsidRPr="003E10B9">
        <w:rPr>
          <w:rFonts w:ascii="Times New Roman" w:hAnsi="Times New Roman" w:cs="Times New Roman"/>
        </w:rPr>
        <w:t>Class #2 – Feminist Theory: Dominance Feminism</w:t>
      </w:r>
    </w:p>
    <w:p w14:paraId="19831A99" w14:textId="77777777" w:rsidR="00FD5B2F" w:rsidRPr="003E10B9" w:rsidRDefault="00FD5B2F">
      <w:pPr>
        <w:rPr>
          <w:rFonts w:ascii="Times New Roman" w:hAnsi="Times New Roman" w:cs="Times New Roman"/>
        </w:rPr>
      </w:pPr>
    </w:p>
    <w:p w14:paraId="37576913" w14:textId="05284E9F" w:rsidR="00FD5B2F" w:rsidRPr="003E10B9" w:rsidRDefault="00FD5B2F">
      <w:pPr>
        <w:rPr>
          <w:rFonts w:ascii="Times New Roman" w:hAnsi="Times New Roman" w:cs="Times New Roman"/>
        </w:rPr>
      </w:pPr>
      <w:r w:rsidRPr="003E10B9">
        <w:rPr>
          <w:rFonts w:ascii="Times New Roman" w:hAnsi="Times New Roman" w:cs="Times New Roman"/>
        </w:rPr>
        <w:t xml:space="preserve">Dominance theory, introduced by legal theorist and advocate Catharine MacKinnon, argues that gender inequality arises not from a cognitive error -- that is, the treatment of women as different when they are similar or equal – but from the imposition of male power through sexualization and sexual violence. Sexual violence not only prevents women from achieving equality in society, it shapes public conceptions of women (including </w:t>
      </w:r>
      <w:r w:rsidR="0054549C" w:rsidRPr="003E10B9">
        <w:rPr>
          <w:rFonts w:ascii="Times New Roman" w:hAnsi="Times New Roman" w:cs="Times New Roman"/>
        </w:rPr>
        <w:t xml:space="preserve">the ways </w:t>
      </w:r>
      <w:r w:rsidRPr="003E10B9">
        <w:rPr>
          <w:rFonts w:ascii="Times New Roman" w:hAnsi="Times New Roman" w:cs="Times New Roman"/>
        </w:rPr>
        <w:t xml:space="preserve">women </w:t>
      </w:r>
      <w:r w:rsidR="0054549C" w:rsidRPr="003E10B9">
        <w:rPr>
          <w:rFonts w:ascii="Times New Roman" w:hAnsi="Times New Roman" w:cs="Times New Roman"/>
        </w:rPr>
        <w:t xml:space="preserve">think of </w:t>
      </w:r>
      <w:r w:rsidRPr="003E10B9">
        <w:rPr>
          <w:rFonts w:ascii="Times New Roman" w:hAnsi="Times New Roman" w:cs="Times New Roman"/>
        </w:rPr>
        <w:t>themselves)</w:t>
      </w:r>
      <w:r w:rsidR="0054549C" w:rsidRPr="003E10B9">
        <w:rPr>
          <w:rFonts w:ascii="Times New Roman" w:hAnsi="Times New Roman" w:cs="Times New Roman"/>
        </w:rPr>
        <w:t>. This</w:t>
      </w:r>
      <w:r w:rsidRPr="003E10B9">
        <w:rPr>
          <w:rFonts w:ascii="Times New Roman" w:hAnsi="Times New Roman" w:cs="Times New Roman"/>
        </w:rPr>
        <w:t xml:space="preserve"> complica</w:t>
      </w:r>
      <w:r w:rsidR="0054549C" w:rsidRPr="003E10B9">
        <w:rPr>
          <w:rFonts w:ascii="Times New Roman" w:hAnsi="Times New Roman" w:cs="Times New Roman"/>
        </w:rPr>
        <w:t>tes</w:t>
      </w:r>
      <w:r w:rsidRPr="003E10B9">
        <w:rPr>
          <w:rFonts w:ascii="Times New Roman" w:hAnsi="Times New Roman" w:cs="Times New Roman"/>
        </w:rPr>
        <w:t xml:space="preserve"> strategies of resistance and </w:t>
      </w:r>
      <w:r w:rsidR="0054549C" w:rsidRPr="003E10B9">
        <w:rPr>
          <w:rFonts w:ascii="Times New Roman" w:hAnsi="Times New Roman" w:cs="Times New Roman"/>
        </w:rPr>
        <w:t>requires intervention by the law</w:t>
      </w:r>
      <w:r w:rsidRPr="003E10B9">
        <w:rPr>
          <w:rFonts w:ascii="Times New Roman" w:hAnsi="Times New Roman" w:cs="Times New Roman"/>
        </w:rPr>
        <w:t xml:space="preserve">. One example of such intervention is the claim for sexual harassment, pioneered by MacKinnon and accepted (albeit in domesticated form) by the federal courts. Dominance theory, even more than equality theory, has been the focus of critique by critical race feminists, </w:t>
      </w:r>
      <w:r w:rsidR="0054549C" w:rsidRPr="003E10B9">
        <w:rPr>
          <w:rFonts w:ascii="Times New Roman" w:hAnsi="Times New Roman" w:cs="Times New Roman"/>
        </w:rPr>
        <w:t xml:space="preserve">who </w:t>
      </w:r>
      <w:r w:rsidRPr="003E10B9">
        <w:rPr>
          <w:rFonts w:ascii="Times New Roman" w:hAnsi="Times New Roman" w:cs="Times New Roman"/>
        </w:rPr>
        <w:t>argu</w:t>
      </w:r>
      <w:r w:rsidR="0054549C" w:rsidRPr="003E10B9">
        <w:rPr>
          <w:rFonts w:ascii="Times New Roman" w:hAnsi="Times New Roman" w:cs="Times New Roman"/>
        </w:rPr>
        <w:t>e</w:t>
      </w:r>
      <w:r w:rsidRPr="003E10B9">
        <w:rPr>
          <w:rFonts w:ascii="Times New Roman" w:hAnsi="Times New Roman" w:cs="Times New Roman"/>
        </w:rPr>
        <w:t xml:space="preserve"> that its focus on male-on-female sexual coercion fails to take account of the qualitatively different dynamics produced by the intersection of gender with other structures of oppression such as race and class. </w:t>
      </w:r>
    </w:p>
    <w:p w14:paraId="08C87C1E" w14:textId="77777777" w:rsidR="00FD5B2F" w:rsidRPr="003E10B9" w:rsidRDefault="00FD5B2F">
      <w:pPr>
        <w:rPr>
          <w:rFonts w:ascii="Times New Roman" w:hAnsi="Times New Roman" w:cs="Times New Roman"/>
        </w:rPr>
      </w:pPr>
    </w:p>
    <w:p w14:paraId="07D83FFD" w14:textId="52C27FFB" w:rsidR="003A2B4D" w:rsidRPr="003E10B9" w:rsidRDefault="003A2B4D" w:rsidP="003A2B4D">
      <w:pPr>
        <w:pStyle w:val="Style"/>
        <w:numPr>
          <w:ilvl w:val="0"/>
          <w:numId w:val="1"/>
        </w:numPr>
        <w:ind w:right="2"/>
        <w:jc w:val="both"/>
      </w:pPr>
      <w:r w:rsidRPr="003E10B9">
        <w:t xml:space="preserve">Catharine MacKinnon, Difference and Dominance: On Sex Discrimination, and Afterword in </w:t>
      </w:r>
      <w:r w:rsidRPr="003E10B9">
        <w:rPr>
          <w:b/>
        </w:rPr>
        <w:t>Feminism Unmodified</w:t>
      </w:r>
      <w:r w:rsidRPr="003E10B9">
        <w:t xml:space="preserve"> (1987).  [32-45, 215-28]</w:t>
      </w:r>
    </w:p>
    <w:p w14:paraId="4CEBE0BC" w14:textId="77777777" w:rsidR="003A2B4D" w:rsidRPr="003E10B9" w:rsidRDefault="003A2B4D" w:rsidP="003A2B4D">
      <w:pPr>
        <w:pStyle w:val="ListParagraph"/>
        <w:numPr>
          <w:ilvl w:val="0"/>
          <w:numId w:val="1"/>
        </w:numPr>
        <w:rPr>
          <w:rFonts w:ascii="Times New Roman" w:hAnsi="Times New Roman" w:cs="Times New Roman"/>
        </w:rPr>
      </w:pPr>
      <w:r w:rsidRPr="003E10B9">
        <w:rPr>
          <w:rFonts w:ascii="Times New Roman" w:hAnsi="Times New Roman" w:cs="Times New Roman"/>
        </w:rPr>
        <w:t>Catherine MacKinnon, Sexual Harassment: Its First Decade in Court, in Feminism Unmodified (1987) [103-116].</w:t>
      </w:r>
    </w:p>
    <w:p w14:paraId="3764F5ED" w14:textId="77777777" w:rsidR="003A2B4D" w:rsidRPr="003E10B9" w:rsidRDefault="003A2B4D" w:rsidP="003A2B4D">
      <w:pPr>
        <w:pStyle w:val="Style"/>
        <w:numPr>
          <w:ilvl w:val="0"/>
          <w:numId w:val="1"/>
        </w:numPr>
        <w:ind w:right="235"/>
      </w:pPr>
      <w:r w:rsidRPr="003E10B9">
        <w:t xml:space="preserve">Angela Harris, </w:t>
      </w:r>
      <w:r w:rsidRPr="003E10B9">
        <w:rPr>
          <w:i/>
          <w:iCs/>
        </w:rPr>
        <w:t>Race and Essentialism in Feminist Legal Theory</w:t>
      </w:r>
      <w:r w:rsidRPr="003E10B9">
        <w:rPr>
          <w:iCs/>
        </w:rPr>
        <w:t xml:space="preserve">, </w:t>
      </w:r>
      <w:r w:rsidRPr="003E10B9">
        <w:t xml:space="preserve">42 </w:t>
      </w:r>
      <w:r w:rsidRPr="003E10B9">
        <w:rPr>
          <w:smallCaps/>
        </w:rPr>
        <w:t>Stan. L. Rev.</w:t>
      </w:r>
      <w:r w:rsidRPr="003E10B9">
        <w:t xml:space="preserve"> 58l, </w:t>
      </w:r>
      <w:r w:rsidRPr="003E10B9">
        <w:rPr>
          <w:b/>
        </w:rPr>
        <w:t>581-601</w:t>
      </w:r>
      <w:r w:rsidRPr="003E10B9">
        <w:t xml:space="preserve">(1990).   </w:t>
      </w:r>
    </w:p>
    <w:p w14:paraId="238C149B" w14:textId="0B414FC5" w:rsidR="00D47EAE" w:rsidRPr="003E10B9" w:rsidRDefault="003A2B4D" w:rsidP="003A2B4D">
      <w:pPr>
        <w:pStyle w:val="Style"/>
        <w:numPr>
          <w:ilvl w:val="0"/>
          <w:numId w:val="1"/>
        </w:numPr>
        <w:ind w:right="2"/>
        <w:jc w:val="both"/>
      </w:pPr>
      <w:proofErr w:type="spellStart"/>
      <w:r w:rsidRPr="003E10B9">
        <w:t>Kimberle</w:t>
      </w:r>
      <w:proofErr w:type="spellEnd"/>
      <w:r w:rsidRPr="003E10B9">
        <w:t xml:space="preserve"> Crenshaw, </w:t>
      </w:r>
      <w:r w:rsidRPr="003E10B9">
        <w:rPr>
          <w:i/>
          <w:iCs/>
        </w:rPr>
        <w:t>Whose Story Is It, Anyway?  Feminist and Antiracist Appropriations of Anita Hill</w:t>
      </w:r>
      <w:r w:rsidRPr="003E10B9">
        <w:rPr>
          <w:iCs/>
        </w:rPr>
        <w:t xml:space="preserve">, </w:t>
      </w:r>
      <w:r w:rsidRPr="003E10B9">
        <w:t xml:space="preserve">in Toni Morrison, ed., </w:t>
      </w:r>
      <w:r w:rsidRPr="003E10B9">
        <w:rPr>
          <w:b/>
        </w:rPr>
        <w:t>Race-</w:t>
      </w:r>
      <w:proofErr w:type="spellStart"/>
      <w:r w:rsidRPr="003E10B9">
        <w:rPr>
          <w:b/>
        </w:rPr>
        <w:t>ing</w:t>
      </w:r>
      <w:proofErr w:type="spellEnd"/>
      <w:r w:rsidRPr="003E10B9">
        <w:rPr>
          <w:b/>
        </w:rPr>
        <w:t xml:space="preserve"> Justice, Engendering Power </w:t>
      </w:r>
      <w:r w:rsidRPr="003E10B9">
        <w:t>(1992).</w:t>
      </w:r>
    </w:p>
    <w:p w14:paraId="49BAAD08" w14:textId="77777777" w:rsidR="00FD5B2F" w:rsidRPr="003E10B9" w:rsidRDefault="00FD5B2F">
      <w:pPr>
        <w:rPr>
          <w:rFonts w:ascii="Times New Roman" w:hAnsi="Times New Roman" w:cs="Times New Roman"/>
        </w:rPr>
      </w:pPr>
    </w:p>
    <w:p w14:paraId="11A07E95" w14:textId="4A917823" w:rsidR="00D47EAE" w:rsidRPr="003E10B9" w:rsidRDefault="00D47EAE">
      <w:pPr>
        <w:rPr>
          <w:rFonts w:ascii="Times New Roman" w:hAnsi="Times New Roman" w:cs="Times New Roman"/>
        </w:rPr>
      </w:pPr>
      <w:r w:rsidRPr="003E10B9">
        <w:rPr>
          <w:rFonts w:ascii="Times New Roman" w:hAnsi="Times New Roman" w:cs="Times New Roman"/>
        </w:rPr>
        <w:t>February 5</w:t>
      </w:r>
    </w:p>
    <w:p w14:paraId="732C9C0F" w14:textId="198CEF57" w:rsidR="00D47EAE" w:rsidRPr="003E10B9" w:rsidRDefault="00D47EAE">
      <w:pPr>
        <w:rPr>
          <w:rFonts w:ascii="Times New Roman" w:hAnsi="Times New Roman" w:cs="Times New Roman"/>
        </w:rPr>
      </w:pPr>
      <w:r w:rsidRPr="003E10B9">
        <w:rPr>
          <w:rFonts w:ascii="Times New Roman" w:hAnsi="Times New Roman" w:cs="Times New Roman"/>
        </w:rPr>
        <w:t>Class #3 - #</w:t>
      </w:r>
      <w:proofErr w:type="spellStart"/>
      <w:r w:rsidRPr="003E10B9">
        <w:rPr>
          <w:rFonts w:ascii="Times New Roman" w:hAnsi="Times New Roman" w:cs="Times New Roman"/>
        </w:rPr>
        <w:t>MeToo</w:t>
      </w:r>
      <w:proofErr w:type="spellEnd"/>
      <w:r w:rsidRPr="003E10B9">
        <w:rPr>
          <w:rFonts w:ascii="Times New Roman" w:hAnsi="Times New Roman" w:cs="Times New Roman"/>
        </w:rPr>
        <w:t>: Movement or Moment?</w:t>
      </w:r>
    </w:p>
    <w:p w14:paraId="4EC69181" w14:textId="32C8E4D8" w:rsidR="00FD5B2F" w:rsidRPr="003E10B9" w:rsidRDefault="00FD5B2F">
      <w:pPr>
        <w:rPr>
          <w:rFonts w:ascii="Times New Roman" w:hAnsi="Times New Roman" w:cs="Times New Roman"/>
        </w:rPr>
      </w:pPr>
    </w:p>
    <w:p w14:paraId="60000A48" w14:textId="4217F9F4" w:rsidR="00FD5B2F" w:rsidRPr="003E10B9" w:rsidRDefault="00FD5B2F">
      <w:pPr>
        <w:rPr>
          <w:rFonts w:ascii="Times New Roman" w:hAnsi="Times New Roman" w:cs="Times New Roman"/>
        </w:rPr>
      </w:pPr>
      <w:r w:rsidRPr="003E10B9">
        <w:rPr>
          <w:rFonts w:ascii="Times New Roman" w:hAnsi="Times New Roman" w:cs="Times New Roman"/>
        </w:rPr>
        <w:t>The #</w:t>
      </w:r>
      <w:proofErr w:type="spellStart"/>
      <w:r w:rsidRPr="003E10B9">
        <w:rPr>
          <w:rFonts w:ascii="Times New Roman" w:hAnsi="Times New Roman" w:cs="Times New Roman"/>
        </w:rPr>
        <w:t>MeToo</w:t>
      </w:r>
      <w:proofErr w:type="spellEnd"/>
      <w:r w:rsidRPr="003E10B9">
        <w:rPr>
          <w:rFonts w:ascii="Times New Roman" w:hAnsi="Times New Roman" w:cs="Times New Roman"/>
        </w:rPr>
        <w:t xml:space="preserve"> movement provided a wake-up call to a culture and legal system that – despite the claim for sexual harassment and decades of rape law reform – had become quiescent about the continuing subordination of women in the workplace and elsewhere through the imposition of sexualized power. The movement, which had its origins in a face-to-face movement of women of color to empower each other in the effort to heal from sexual violence, claimed global attention when women and other survivors, incited by white actress Alyssa </w:t>
      </w:r>
      <w:r w:rsidR="0054549C" w:rsidRPr="003E10B9">
        <w:rPr>
          <w:rFonts w:ascii="Times New Roman" w:hAnsi="Times New Roman" w:cs="Times New Roman"/>
        </w:rPr>
        <w:t xml:space="preserve">Milano, </w:t>
      </w:r>
      <w:r w:rsidRPr="003E10B9">
        <w:rPr>
          <w:rFonts w:ascii="Times New Roman" w:hAnsi="Times New Roman" w:cs="Times New Roman"/>
        </w:rPr>
        <w:t>began revealing instances of sexualized coercion in the workplace under the hashtag #</w:t>
      </w:r>
      <w:proofErr w:type="spellStart"/>
      <w:r w:rsidRPr="003E10B9">
        <w:rPr>
          <w:rFonts w:ascii="Times New Roman" w:hAnsi="Times New Roman" w:cs="Times New Roman"/>
        </w:rPr>
        <w:t>metoo</w:t>
      </w:r>
      <w:proofErr w:type="spellEnd"/>
      <w:r w:rsidRPr="003E10B9">
        <w:rPr>
          <w:rFonts w:ascii="Times New Roman" w:hAnsi="Times New Roman" w:cs="Times New Roman"/>
        </w:rPr>
        <w:t>. This movement generated online solidarity among those who had previously been silent, and resulted in sometimes-</w:t>
      </w:r>
      <w:proofErr w:type="spellStart"/>
      <w:r w:rsidRPr="003E10B9">
        <w:rPr>
          <w:rFonts w:ascii="Times New Roman" w:hAnsi="Times New Roman" w:cs="Times New Roman"/>
        </w:rPr>
        <w:t>successsful</w:t>
      </w:r>
      <w:proofErr w:type="spellEnd"/>
      <w:r w:rsidRPr="003E10B9">
        <w:rPr>
          <w:rFonts w:ascii="Times New Roman" w:hAnsi="Times New Roman" w:cs="Times New Roman"/>
        </w:rPr>
        <w:t xml:space="preserve"> public pressure on employer</w:t>
      </w:r>
      <w:r w:rsidR="0054549C" w:rsidRPr="003E10B9">
        <w:rPr>
          <w:rFonts w:ascii="Times New Roman" w:hAnsi="Times New Roman" w:cs="Times New Roman"/>
        </w:rPr>
        <w:t>s</w:t>
      </w:r>
      <w:r w:rsidRPr="003E10B9">
        <w:rPr>
          <w:rFonts w:ascii="Times New Roman" w:hAnsi="Times New Roman" w:cs="Times New Roman"/>
        </w:rPr>
        <w:t xml:space="preserve">, advertisers, and investors to </w:t>
      </w:r>
      <w:proofErr w:type="gramStart"/>
      <w:r w:rsidRPr="003E10B9">
        <w:rPr>
          <w:rFonts w:ascii="Times New Roman" w:hAnsi="Times New Roman" w:cs="Times New Roman"/>
        </w:rPr>
        <w:t>take action</w:t>
      </w:r>
      <w:proofErr w:type="gramEnd"/>
      <w:r w:rsidRPr="003E10B9">
        <w:rPr>
          <w:rFonts w:ascii="Times New Roman" w:hAnsi="Times New Roman" w:cs="Times New Roman"/>
        </w:rPr>
        <w:t xml:space="preserve"> against the perpetrators whose acts had been revealed.</w:t>
      </w:r>
      <w:r w:rsidR="0054549C" w:rsidRPr="003E10B9">
        <w:rPr>
          <w:rFonts w:ascii="Times New Roman" w:hAnsi="Times New Roman" w:cs="Times New Roman"/>
        </w:rPr>
        <w:br/>
      </w:r>
    </w:p>
    <w:p w14:paraId="6594C86B" w14:textId="77777777" w:rsidR="003A2B4D" w:rsidRPr="003E10B9" w:rsidRDefault="003A2B4D" w:rsidP="003A2B4D">
      <w:pPr>
        <w:pStyle w:val="ListParagraph"/>
        <w:numPr>
          <w:ilvl w:val="0"/>
          <w:numId w:val="1"/>
        </w:numPr>
        <w:rPr>
          <w:rFonts w:ascii="Times New Roman" w:eastAsia="Times New Roman" w:hAnsi="Times New Roman" w:cs="Times New Roman"/>
        </w:rPr>
      </w:pPr>
      <w:proofErr w:type="spellStart"/>
      <w:r w:rsidRPr="003E10B9">
        <w:rPr>
          <w:rFonts w:ascii="Times New Roman" w:eastAsia="Times New Roman" w:hAnsi="Times New Roman" w:cs="Times New Roman"/>
          <w:shd w:val="clear" w:color="auto" w:fill="F2F2F2"/>
        </w:rPr>
        <w:lastRenderedPageBreak/>
        <w:t>Tarana</w:t>
      </w:r>
      <w:proofErr w:type="spellEnd"/>
      <w:r w:rsidRPr="003E10B9">
        <w:rPr>
          <w:rFonts w:ascii="Times New Roman" w:eastAsia="Times New Roman" w:hAnsi="Times New Roman" w:cs="Times New Roman"/>
          <w:shd w:val="clear" w:color="auto" w:fill="F2F2F2"/>
        </w:rPr>
        <w:t xml:space="preserve"> Burke, </w:t>
      </w:r>
      <w:proofErr w:type="spellStart"/>
      <w:r w:rsidRPr="003E10B9">
        <w:rPr>
          <w:rFonts w:ascii="Times New Roman" w:eastAsia="Times New Roman" w:hAnsi="Times New Roman" w:cs="Times New Roman"/>
          <w:shd w:val="clear" w:color="auto" w:fill="F2F2F2"/>
        </w:rPr>
        <w:t>MeToo</w:t>
      </w:r>
      <w:proofErr w:type="spellEnd"/>
      <w:r w:rsidRPr="003E10B9">
        <w:rPr>
          <w:rFonts w:ascii="Times New Roman" w:eastAsia="Times New Roman" w:hAnsi="Times New Roman" w:cs="Times New Roman"/>
          <w:shd w:val="clear" w:color="auto" w:fill="F2F2F2"/>
        </w:rPr>
        <w:t xml:space="preserve"> is a Movement, Not a Moment, TED Talk, November 2018, https://www.ted.com/talks/tarana_burke_me_too_is_a_movement_not_a_moment?language=en</w:t>
      </w:r>
    </w:p>
    <w:p w14:paraId="2680A87F" w14:textId="77777777" w:rsidR="003A2B4D" w:rsidRPr="003E10B9" w:rsidRDefault="003A2B4D" w:rsidP="003A2B4D">
      <w:pPr>
        <w:pStyle w:val="ListParagraph"/>
        <w:numPr>
          <w:ilvl w:val="0"/>
          <w:numId w:val="1"/>
        </w:numPr>
        <w:rPr>
          <w:rFonts w:ascii="Times New Roman" w:hAnsi="Times New Roman" w:cs="Times New Roman"/>
        </w:rPr>
      </w:pPr>
      <w:r w:rsidRPr="003E10B9">
        <w:rPr>
          <w:rFonts w:ascii="Times New Roman" w:hAnsi="Times New Roman" w:cs="Times New Roman"/>
        </w:rPr>
        <w:t xml:space="preserve">Rebecca </w:t>
      </w:r>
      <w:proofErr w:type="spellStart"/>
      <w:r w:rsidRPr="003E10B9">
        <w:rPr>
          <w:rFonts w:ascii="Times New Roman" w:hAnsi="Times New Roman" w:cs="Times New Roman"/>
        </w:rPr>
        <w:t>Traister</w:t>
      </w:r>
      <w:proofErr w:type="spellEnd"/>
      <w:r w:rsidRPr="003E10B9">
        <w:rPr>
          <w:rFonts w:ascii="Times New Roman" w:hAnsi="Times New Roman" w:cs="Times New Roman"/>
        </w:rPr>
        <w:t xml:space="preserve">, Your Reckoning. And Mine, The Cut: New York Magazine, November 2017, </w:t>
      </w:r>
      <w:hyperlink r:id="rId6" w:history="1">
        <w:r w:rsidRPr="003E10B9">
          <w:rPr>
            <w:rStyle w:val="Hyperlink"/>
            <w:rFonts w:ascii="Times New Roman" w:hAnsi="Times New Roman" w:cs="Times New Roman"/>
          </w:rPr>
          <w:t>https://www.thecut.com/2017/11/rebecca-traister-on-the-post-weinstein-reckoning.html</w:t>
        </w:r>
      </w:hyperlink>
    </w:p>
    <w:p w14:paraId="3CB2561A" w14:textId="7F3DB428" w:rsidR="003A2B4D" w:rsidRPr="003E10B9" w:rsidRDefault="003A2B4D" w:rsidP="003A2B4D">
      <w:pPr>
        <w:pStyle w:val="ListParagraph"/>
        <w:numPr>
          <w:ilvl w:val="0"/>
          <w:numId w:val="1"/>
        </w:numPr>
        <w:rPr>
          <w:rFonts w:ascii="Times New Roman" w:hAnsi="Times New Roman" w:cs="Times New Roman"/>
        </w:rPr>
      </w:pPr>
      <w:r w:rsidRPr="003E10B9">
        <w:rPr>
          <w:rFonts w:ascii="Times New Roman" w:hAnsi="Times New Roman" w:cs="Times New Roman"/>
        </w:rPr>
        <w:t xml:space="preserve">Moira Donegan, I Started the Media Men List, The Cut: New York Magazine, January 10, 2018, </w:t>
      </w:r>
      <w:hyperlink r:id="rId7" w:history="1">
        <w:r w:rsidRPr="003E10B9">
          <w:rPr>
            <w:rStyle w:val="Hyperlink"/>
            <w:rFonts w:ascii="Times New Roman" w:hAnsi="Times New Roman" w:cs="Times New Roman"/>
          </w:rPr>
          <w:t>https://www.thecut.com/2018/01/moira-donegan-i-started-the-media-men-list.html</w:t>
        </w:r>
      </w:hyperlink>
      <w:r w:rsidRPr="003E10B9">
        <w:rPr>
          <w:rFonts w:ascii="Times New Roman" w:hAnsi="Times New Roman" w:cs="Times New Roman"/>
        </w:rPr>
        <w:t xml:space="preserve"> </w:t>
      </w:r>
    </w:p>
    <w:p w14:paraId="7D355CBD" w14:textId="1B613FC5" w:rsidR="0054549C" w:rsidRPr="003E10B9" w:rsidRDefault="0054549C" w:rsidP="0054549C">
      <w:pPr>
        <w:pStyle w:val="ListParagraph"/>
        <w:numPr>
          <w:ilvl w:val="0"/>
          <w:numId w:val="1"/>
        </w:numPr>
        <w:rPr>
          <w:rFonts w:ascii="Times New Roman" w:eastAsia="Times New Roman" w:hAnsi="Times New Roman" w:cs="Times New Roman"/>
        </w:rPr>
      </w:pPr>
      <w:r w:rsidRPr="003E10B9">
        <w:rPr>
          <w:rFonts w:ascii="Times New Roman" w:hAnsi="Times New Roman" w:cs="Times New Roman"/>
        </w:rPr>
        <w:t xml:space="preserve">Tristin Green, </w:t>
      </w:r>
      <w:r w:rsidRPr="003E10B9">
        <w:rPr>
          <w:rFonts w:ascii="Times New Roman" w:eastAsia="Times New Roman" w:hAnsi="Times New Roman" w:cs="Times New Roman"/>
        </w:rPr>
        <w:t>The Significance of #</w:t>
      </w:r>
      <w:proofErr w:type="spellStart"/>
      <w:r w:rsidRPr="003E10B9">
        <w:rPr>
          <w:rFonts w:ascii="Times New Roman" w:eastAsia="Times New Roman" w:hAnsi="Times New Roman" w:cs="Times New Roman"/>
        </w:rPr>
        <w:t>MeToo</w:t>
      </w:r>
      <w:proofErr w:type="spellEnd"/>
      <w:r w:rsidRPr="003E10B9">
        <w:rPr>
          <w:rFonts w:ascii="Times New Roman" w:eastAsia="Times New Roman" w:hAnsi="Times New Roman" w:cs="Times New Roman"/>
        </w:rPr>
        <w:t xml:space="preserve"> as a Feminist Movement: The Power of the Collective, in Deborah Brake et al, eds</w:t>
      </w:r>
      <w:r w:rsidR="000003F4">
        <w:rPr>
          <w:rFonts w:ascii="Times New Roman" w:eastAsia="Times New Roman" w:hAnsi="Times New Roman" w:cs="Times New Roman"/>
        </w:rPr>
        <w:t>.,</w:t>
      </w:r>
      <w:r w:rsidRPr="003E10B9">
        <w:rPr>
          <w:rFonts w:ascii="Times New Roman" w:eastAsia="Times New Roman" w:hAnsi="Times New Roman" w:cs="Times New Roman"/>
        </w:rPr>
        <w:t xml:space="preserve"> </w:t>
      </w:r>
      <w:r w:rsidRPr="000003F4">
        <w:rPr>
          <w:rFonts w:ascii="Times New Roman" w:eastAsia="Times New Roman" w:hAnsi="Times New Roman" w:cs="Times New Roman"/>
          <w:b/>
        </w:rPr>
        <w:t>Oxford Handbook of Feminism and Law in the United States</w:t>
      </w:r>
      <w:r w:rsidRPr="003E10B9">
        <w:rPr>
          <w:rFonts w:ascii="Times New Roman" w:eastAsia="Times New Roman" w:hAnsi="Times New Roman" w:cs="Times New Roman"/>
        </w:rPr>
        <w:t xml:space="preserve"> (2021)</w:t>
      </w:r>
    </w:p>
    <w:p w14:paraId="42D8EA24" w14:textId="65A4F775" w:rsidR="003A2B4D" w:rsidRPr="003E10B9" w:rsidRDefault="003A2B4D" w:rsidP="003A2B4D">
      <w:pPr>
        <w:pStyle w:val="ListParagraph"/>
        <w:numPr>
          <w:ilvl w:val="0"/>
          <w:numId w:val="1"/>
        </w:numPr>
        <w:rPr>
          <w:rFonts w:ascii="Times New Roman" w:hAnsi="Times New Roman" w:cs="Times New Roman"/>
        </w:rPr>
      </w:pPr>
      <w:r w:rsidRPr="003E10B9">
        <w:rPr>
          <w:rFonts w:ascii="Times New Roman" w:hAnsi="Times New Roman" w:cs="Times New Roman"/>
        </w:rPr>
        <w:t xml:space="preserve">Masha </w:t>
      </w:r>
      <w:proofErr w:type="spellStart"/>
      <w:r w:rsidRPr="003E10B9">
        <w:rPr>
          <w:rFonts w:ascii="Times New Roman" w:hAnsi="Times New Roman" w:cs="Times New Roman"/>
        </w:rPr>
        <w:t>Gessen</w:t>
      </w:r>
      <w:proofErr w:type="spellEnd"/>
      <w:r w:rsidRPr="003E10B9">
        <w:rPr>
          <w:rFonts w:ascii="Times New Roman" w:hAnsi="Times New Roman" w:cs="Times New Roman"/>
        </w:rPr>
        <w:t>, When Does a Watershed Become a Sex Panic, The New Yorker, November 18, 2017.</w:t>
      </w:r>
    </w:p>
    <w:p w14:paraId="63AA0EC8" w14:textId="0E0607E5" w:rsidR="00D47EAE" w:rsidRPr="003E10B9" w:rsidRDefault="00D47EAE">
      <w:pPr>
        <w:rPr>
          <w:rFonts w:ascii="Times New Roman" w:hAnsi="Times New Roman" w:cs="Times New Roman"/>
        </w:rPr>
      </w:pPr>
    </w:p>
    <w:p w14:paraId="2C1BBBCF" w14:textId="3F00B550" w:rsidR="00FD5B2F" w:rsidRPr="003E10B9" w:rsidRDefault="00D47EAE">
      <w:pPr>
        <w:rPr>
          <w:rFonts w:ascii="Times New Roman" w:hAnsi="Times New Roman" w:cs="Times New Roman"/>
        </w:rPr>
      </w:pPr>
      <w:r w:rsidRPr="003E10B9">
        <w:rPr>
          <w:rFonts w:ascii="Times New Roman" w:hAnsi="Times New Roman" w:cs="Times New Roman"/>
        </w:rPr>
        <w:t>February 12</w:t>
      </w:r>
    </w:p>
    <w:p w14:paraId="1AAC21EB" w14:textId="193891FC" w:rsidR="00D47EAE" w:rsidRPr="003E10B9" w:rsidRDefault="00D47EAE">
      <w:pPr>
        <w:rPr>
          <w:rFonts w:ascii="Times New Roman" w:hAnsi="Times New Roman" w:cs="Times New Roman"/>
        </w:rPr>
      </w:pPr>
      <w:r w:rsidRPr="003E10B9">
        <w:rPr>
          <w:rFonts w:ascii="Times New Roman" w:hAnsi="Times New Roman" w:cs="Times New Roman"/>
        </w:rPr>
        <w:t>Class #4 - #</w:t>
      </w:r>
      <w:proofErr w:type="spellStart"/>
      <w:r w:rsidRPr="003E10B9">
        <w:rPr>
          <w:rFonts w:ascii="Times New Roman" w:hAnsi="Times New Roman" w:cs="Times New Roman"/>
        </w:rPr>
        <w:t>Metoo</w:t>
      </w:r>
      <w:proofErr w:type="spellEnd"/>
      <w:r w:rsidRPr="003E10B9">
        <w:rPr>
          <w:rFonts w:ascii="Times New Roman" w:hAnsi="Times New Roman" w:cs="Times New Roman"/>
        </w:rPr>
        <w:t>, Race, Class and Migration:  Farmworkers</w:t>
      </w:r>
    </w:p>
    <w:p w14:paraId="2A4534CF" w14:textId="3C07AEE2" w:rsidR="00FD5B2F" w:rsidRPr="003E10B9" w:rsidRDefault="00FD5B2F">
      <w:pPr>
        <w:rPr>
          <w:rFonts w:ascii="Times New Roman" w:hAnsi="Times New Roman" w:cs="Times New Roman"/>
        </w:rPr>
      </w:pPr>
    </w:p>
    <w:p w14:paraId="0DCCEB19" w14:textId="43A9A8AE" w:rsidR="00FD5B2F" w:rsidRPr="003E10B9" w:rsidRDefault="00FD5B2F">
      <w:pPr>
        <w:rPr>
          <w:rFonts w:ascii="Times New Roman" w:hAnsi="Times New Roman" w:cs="Times New Roman"/>
        </w:rPr>
      </w:pPr>
      <w:r w:rsidRPr="003E10B9">
        <w:rPr>
          <w:rFonts w:ascii="Times New Roman" w:hAnsi="Times New Roman" w:cs="Times New Roman"/>
        </w:rPr>
        <w:t>The #</w:t>
      </w:r>
      <w:proofErr w:type="spellStart"/>
      <w:r w:rsidRPr="003E10B9">
        <w:rPr>
          <w:rFonts w:ascii="Times New Roman" w:hAnsi="Times New Roman" w:cs="Times New Roman"/>
        </w:rPr>
        <w:t>MeToo</w:t>
      </w:r>
      <w:proofErr w:type="spellEnd"/>
      <w:r w:rsidRPr="003E10B9">
        <w:rPr>
          <w:rFonts w:ascii="Times New Roman" w:hAnsi="Times New Roman" w:cs="Times New Roman"/>
        </w:rPr>
        <w:t xml:space="preserve"> movement succeeded in capturing public attention and reviving debates about sexualized coercion. However</w:t>
      </w:r>
      <w:r w:rsidR="0054549C" w:rsidRPr="003E10B9">
        <w:rPr>
          <w:rFonts w:ascii="Times New Roman" w:hAnsi="Times New Roman" w:cs="Times New Roman"/>
        </w:rPr>
        <w:t>,</w:t>
      </w:r>
      <w:r w:rsidRPr="003E10B9">
        <w:rPr>
          <w:rFonts w:ascii="Times New Roman" w:hAnsi="Times New Roman" w:cs="Times New Roman"/>
        </w:rPr>
        <w:t xml:space="preserve"> its energies did not translate smoothly into legal or institutional remedies. The remainder of this unit examines those shortfalls. This week’s readings introduce two broad problems:  the “tactical freeze,” in which a social movement, particularly one that ignites resistance and public consciousness-raising through online activism, stalls when it transitions to the phase of demanding institutional or legal remedies; and the failure of a movement based primarily on the exposure of abuses in the entertainment industry and the professions to extend its reach to low-wage work performed primarily by lower-income women of color.  The readings examine this second failure in the context of farm work, in which </w:t>
      </w:r>
      <w:r w:rsidR="0056339E" w:rsidRPr="003E10B9">
        <w:rPr>
          <w:rFonts w:ascii="Times New Roman" w:hAnsi="Times New Roman" w:cs="Times New Roman"/>
        </w:rPr>
        <w:t xml:space="preserve">structural problems (including </w:t>
      </w:r>
      <w:r w:rsidRPr="003E10B9">
        <w:rPr>
          <w:rFonts w:ascii="Times New Roman" w:hAnsi="Times New Roman" w:cs="Times New Roman"/>
        </w:rPr>
        <w:t>physical isolation</w:t>
      </w:r>
      <w:r w:rsidR="0056339E" w:rsidRPr="003E10B9">
        <w:rPr>
          <w:rFonts w:ascii="Times New Roman" w:hAnsi="Times New Roman" w:cs="Times New Roman"/>
        </w:rPr>
        <w:t>, inadequate oversight of supervisors, and reliance on immigrant labor)</w:t>
      </w:r>
      <w:r w:rsidRPr="003E10B9">
        <w:rPr>
          <w:rFonts w:ascii="Times New Roman" w:hAnsi="Times New Roman" w:cs="Times New Roman"/>
        </w:rPr>
        <w:t xml:space="preserve"> and the racial, economic, and immigration status of its labor force, combine to foster sexual exploitation and to thwart resistance. The readings also compare the efforts of legal advocates and grass-roots organizers to address these problems.</w:t>
      </w:r>
    </w:p>
    <w:p w14:paraId="6163C9C9" w14:textId="77777777" w:rsidR="00FD5B2F" w:rsidRPr="003E10B9" w:rsidRDefault="00FD5B2F">
      <w:pPr>
        <w:rPr>
          <w:rFonts w:ascii="Times New Roman" w:hAnsi="Times New Roman" w:cs="Times New Roman"/>
        </w:rPr>
      </w:pPr>
    </w:p>
    <w:p w14:paraId="67CD237A" w14:textId="3935D612" w:rsidR="00FD5B2F" w:rsidRPr="003E10B9" w:rsidRDefault="00FD5B2F" w:rsidP="003A2B4D">
      <w:pPr>
        <w:pStyle w:val="ListParagraph"/>
        <w:numPr>
          <w:ilvl w:val="0"/>
          <w:numId w:val="1"/>
        </w:numPr>
        <w:rPr>
          <w:rFonts w:ascii="Times New Roman" w:hAnsi="Times New Roman" w:cs="Times New Roman"/>
        </w:rPr>
      </w:pPr>
      <w:r w:rsidRPr="003E10B9">
        <w:rPr>
          <w:rFonts w:ascii="Times New Roman" w:hAnsi="Times New Roman" w:cs="Times New Roman"/>
        </w:rPr>
        <w:t xml:space="preserve">Zeynep </w:t>
      </w:r>
      <w:proofErr w:type="spellStart"/>
      <w:r w:rsidRPr="003E10B9">
        <w:rPr>
          <w:rFonts w:ascii="Times New Roman" w:hAnsi="Times New Roman" w:cs="Times New Roman"/>
        </w:rPr>
        <w:t>Tufekci</w:t>
      </w:r>
      <w:proofErr w:type="spellEnd"/>
      <w:r w:rsidRPr="003E10B9">
        <w:rPr>
          <w:rFonts w:ascii="Times New Roman" w:hAnsi="Times New Roman" w:cs="Times New Roman"/>
        </w:rPr>
        <w:t>, Twitter and Tear Gas (2016) [from Introduction, on the problem of “tactical freeze” in (online) social movements]</w:t>
      </w:r>
    </w:p>
    <w:p w14:paraId="4AE16D72" w14:textId="1536865C" w:rsidR="003A2B4D" w:rsidRPr="003E10B9" w:rsidRDefault="003A2B4D" w:rsidP="003A2B4D">
      <w:pPr>
        <w:pStyle w:val="ListParagraph"/>
        <w:numPr>
          <w:ilvl w:val="0"/>
          <w:numId w:val="1"/>
        </w:numPr>
        <w:rPr>
          <w:rFonts w:ascii="Times New Roman" w:hAnsi="Times New Roman" w:cs="Times New Roman"/>
        </w:rPr>
      </w:pPr>
      <w:r w:rsidRPr="003E10B9">
        <w:rPr>
          <w:rFonts w:ascii="Times New Roman" w:hAnsi="Times New Roman" w:cs="Times New Roman"/>
        </w:rPr>
        <w:t>Maximizing #</w:t>
      </w:r>
      <w:proofErr w:type="spellStart"/>
      <w:r w:rsidRPr="003E10B9">
        <w:rPr>
          <w:rFonts w:ascii="Times New Roman" w:hAnsi="Times New Roman" w:cs="Times New Roman"/>
        </w:rPr>
        <w:t>MeToo</w:t>
      </w:r>
      <w:proofErr w:type="spellEnd"/>
      <w:r w:rsidRPr="003E10B9">
        <w:rPr>
          <w:rFonts w:ascii="Times New Roman" w:hAnsi="Times New Roman" w:cs="Times New Roman"/>
        </w:rPr>
        <w:t>: Intersectionality and the Movement, 62 Boston College Law Review 1797 (2021).</w:t>
      </w:r>
    </w:p>
    <w:p w14:paraId="478B6D00" w14:textId="6B4210F3" w:rsidR="003A2B4D" w:rsidRPr="003E10B9" w:rsidRDefault="003A2B4D" w:rsidP="003A2B4D">
      <w:pPr>
        <w:pStyle w:val="ListParagraph"/>
        <w:numPr>
          <w:ilvl w:val="0"/>
          <w:numId w:val="1"/>
        </w:numPr>
        <w:rPr>
          <w:rFonts w:ascii="Times New Roman" w:hAnsi="Times New Roman" w:cs="Times New Roman"/>
        </w:rPr>
      </w:pPr>
      <w:r w:rsidRPr="003E10B9">
        <w:rPr>
          <w:rFonts w:ascii="Times New Roman" w:hAnsi="Times New Roman" w:cs="Times New Roman"/>
        </w:rPr>
        <w:t xml:space="preserve">Open Letter from </w:t>
      </w:r>
      <w:proofErr w:type="spellStart"/>
      <w:r w:rsidRPr="003E10B9">
        <w:rPr>
          <w:rFonts w:ascii="Times New Roman" w:hAnsi="Times New Roman" w:cs="Times New Roman"/>
        </w:rPr>
        <w:t>Alianza</w:t>
      </w:r>
      <w:proofErr w:type="spellEnd"/>
      <w:r w:rsidRPr="003E10B9">
        <w:rPr>
          <w:rFonts w:ascii="Times New Roman" w:hAnsi="Times New Roman" w:cs="Times New Roman"/>
        </w:rPr>
        <w:t xml:space="preserve"> Nacional de </w:t>
      </w:r>
      <w:proofErr w:type="spellStart"/>
      <w:r w:rsidRPr="003E10B9">
        <w:rPr>
          <w:rFonts w:ascii="Times New Roman" w:hAnsi="Times New Roman" w:cs="Times New Roman"/>
        </w:rPr>
        <w:t>Campesinas</w:t>
      </w:r>
      <w:proofErr w:type="spellEnd"/>
      <w:r w:rsidRPr="003E10B9">
        <w:rPr>
          <w:rFonts w:ascii="Times New Roman" w:hAnsi="Times New Roman" w:cs="Times New Roman"/>
        </w:rPr>
        <w:t>, Latino USA, November 15, 2017.</w:t>
      </w:r>
    </w:p>
    <w:p w14:paraId="60913293" w14:textId="7EE5FC95" w:rsidR="003A2B4D" w:rsidRPr="003E10B9" w:rsidRDefault="003A2B4D" w:rsidP="003A2B4D">
      <w:pPr>
        <w:pStyle w:val="ListParagraph"/>
        <w:numPr>
          <w:ilvl w:val="0"/>
          <w:numId w:val="1"/>
        </w:numPr>
        <w:rPr>
          <w:rFonts w:ascii="Times New Roman" w:hAnsi="Times New Roman" w:cs="Times New Roman"/>
        </w:rPr>
      </w:pPr>
      <w:r w:rsidRPr="003E10B9">
        <w:rPr>
          <w:rFonts w:ascii="Times New Roman" w:hAnsi="Times New Roman" w:cs="Times New Roman"/>
        </w:rPr>
        <w:t xml:space="preserve">Bernice Yeung, </w:t>
      </w:r>
      <w:proofErr w:type="gramStart"/>
      <w:r w:rsidRPr="003E10B9">
        <w:rPr>
          <w:rFonts w:ascii="Times New Roman" w:hAnsi="Times New Roman" w:cs="Times New Roman"/>
        </w:rPr>
        <w:t>In</w:t>
      </w:r>
      <w:proofErr w:type="gramEnd"/>
      <w:r w:rsidRPr="003E10B9">
        <w:rPr>
          <w:rFonts w:ascii="Times New Roman" w:hAnsi="Times New Roman" w:cs="Times New Roman"/>
        </w:rPr>
        <w:t xml:space="preserve"> a Day’s Work: The Fight to End Sexual Harassment Among America’s Most Vulnerable Workers (2018), Ch 2 (“The Open Secret”).</w:t>
      </w:r>
    </w:p>
    <w:p w14:paraId="5817E739" w14:textId="4C0145F8" w:rsidR="003A2B4D" w:rsidRPr="003E10B9" w:rsidRDefault="003A2B4D" w:rsidP="003A2B4D">
      <w:pPr>
        <w:pStyle w:val="ListParagraph"/>
        <w:numPr>
          <w:ilvl w:val="0"/>
          <w:numId w:val="1"/>
        </w:numPr>
        <w:rPr>
          <w:rFonts w:ascii="Times New Roman" w:hAnsi="Times New Roman" w:cs="Times New Roman"/>
        </w:rPr>
      </w:pPr>
      <w:r w:rsidRPr="003E10B9">
        <w:rPr>
          <w:rFonts w:ascii="Times New Roman" w:hAnsi="Times New Roman" w:cs="Times New Roman"/>
        </w:rPr>
        <w:t>“We Can Figure Out How Best to Help Them”: Organization Working to Stop Sexual Harassment Against Farmworkers, kivitv.com (Idaho), October 13, 2021.</w:t>
      </w:r>
    </w:p>
    <w:p w14:paraId="3561AF1D" w14:textId="7F87C585" w:rsidR="00D47EAE" w:rsidRPr="003E10B9" w:rsidRDefault="00D47EAE">
      <w:pPr>
        <w:rPr>
          <w:rFonts w:ascii="Times New Roman" w:hAnsi="Times New Roman" w:cs="Times New Roman"/>
        </w:rPr>
      </w:pPr>
    </w:p>
    <w:p w14:paraId="7E95FF53" w14:textId="77777777" w:rsidR="003A2B4D" w:rsidRPr="003E10B9" w:rsidRDefault="003A2B4D">
      <w:pPr>
        <w:rPr>
          <w:rFonts w:ascii="Times New Roman" w:hAnsi="Times New Roman" w:cs="Times New Roman"/>
        </w:rPr>
      </w:pPr>
    </w:p>
    <w:p w14:paraId="1ABFB6E2" w14:textId="67E6068B" w:rsidR="00D47EAE" w:rsidRPr="003E10B9" w:rsidRDefault="00D47EAE">
      <w:pPr>
        <w:rPr>
          <w:rFonts w:ascii="Times New Roman" w:hAnsi="Times New Roman" w:cs="Times New Roman"/>
        </w:rPr>
      </w:pPr>
      <w:r w:rsidRPr="003E10B9">
        <w:rPr>
          <w:rFonts w:ascii="Times New Roman" w:hAnsi="Times New Roman" w:cs="Times New Roman"/>
        </w:rPr>
        <w:t xml:space="preserve">February 19 </w:t>
      </w:r>
    </w:p>
    <w:p w14:paraId="03A315E5" w14:textId="368E87C8" w:rsidR="00D47EAE" w:rsidRPr="003E10B9" w:rsidRDefault="00D47EAE">
      <w:pPr>
        <w:rPr>
          <w:rFonts w:ascii="Times New Roman" w:hAnsi="Times New Roman" w:cs="Times New Roman"/>
        </w:rPr>
      </w:pPr>
      <w:r w:rsidRPr="003E10B9">
        <w:rPr>
          <w:rFonts w:ascii="Times New Roman" w:hAnsi="Times New Roman" w:cs="Times New Roman"/>
        </w:rPr>
        <w:t>No Class – President’s Day</w:t>
      </w:r>
    </w:p>
    <w:p w14:paraId="14FBE43E" w14:textId="1E6FD72C" w:rsidR="00D47EAE" w:rsidRPr="003E10B9" w:rsidRDefault="00D47EAE">
      <w:pPr>
        <w:rPr>
          <w:rFonts w:ascii="Times New Roman" w:hAnsi="Times New Roman" w:cs="Times New Roman"/>
        </w:rPr>
      </w:pPr>
    </w:p>
    <w:p w14:paraId="439E72C0" w14:textId="14F2265B" w:rsidR="00D47EAE" w:rsidRPr="003E10B9" w:rsidRDefault="00D47EAE">
      <w:pPr>
        <w:rPr>
          <w:rFonts w:ascii="Times New Roman" w:hAnsi="Times New Roman" w:cs="Times New Roman"/>
        </w:rPr>
      </w:pPr>
      <w:r w:rsidRPr="003E10B9">
        <w:rPr>
          <w:rFonts w:ascii="Times New Roman" w:hAnsi="Times New Roman" w:cs="Times New Roman"/>
        </w:rPr>
        <w:t>February 26</w:t>
      </w:r>
    </w:p>
    <w:p w14:paraId="28B6364B" w14:textId="1523A600" w:rsidR="00D47EAE" w:rsidRPr="003E10B9" w:rsidRDefault="00D47EAE">
      <w:pPr>
        <w:rPr>
          <w:rFonts w:ascii="Times New Roman" w:hAnsi="Times New Roman" w:cs="Times New Roman"/>
        </w:rPr>
      </w:pPr>
      <w:r w:rsidRPr="003E10B9">
        <w:rPr>
          <w:rFonts w:ascii="Times New Roman" w:hAnsi="Times New Roman" w:cs="Times New Roman"/>
        </w:rPr>
        <w:t>Class #5 - #</w:t>
      </w:r>
      <w:proofErr w:type="spellStart"/>
      <w:r w:rsidRPr="003E10B9">
        <w:rPr>
          <w:rFonts w:ascii="Times New Roman" w:hAnsi="Times New Roman" w:cs="Times New Roman"/>
        </w:rPr>
        <w:t>MeToo</w:t>
      </w:r>
      <w:proofErr w:type="spellEnd"/>
      <w:r w:rsidRPr="003E10B9">
        <w:rPr>
          <w:rFonts w:ascii="Times New Roman" w:hAnsi="Times New Roman" w:cs="Times New Roman"/>
        </w:rPr>
        <w:t>, Race, Class, and Migration: Hospitality and Home Health Care Workers</w:t>
      </w:r>
    </w:p>
    <w:p w14:paraId="13A40380" w14:textId="16271381" w:rsidR="0056339E" w:rsidRPr="003E10B9" w:rsidRDefault="0056339E">
      <w:pPr>
        <w:rPr>
          <w:rFonts w:ascii="Times New Roman" w:hAnsi="Times New Roman" w:cs="Times New Roman"/>
        </w:rPr>
      </w:pPr>
    </w:p>
    <w:p w14:paraId="7423F2B5" w14:textId="663ACF5E" w:rsidR="0056339E" w:rsidRPr="003E10B9" w:rsidRDefault="0056339E">
      <w:pPr>
        <w:rPr>
          <w:rFonts w:ascii="Times New Roman" w:hAnsi="Times New Roman" w:cs="Times New Roman"/>
        </w:rPr>
      </w:pPr>
      <w:r w:rsidRPr="003E10B9">
        <w:rPr>
          <w:rFonts w:ascii="Times New Roman" w:hAnsi="Times New Roman" w:cs="Times New Roman"/>
        </w:rPr>
        <w:t>This week’s readings explore two additional categories of employment in which pervasive problems of sexualized coercion remain unaddressed by the mainstream #</w:t>
      </w:r>
      <w:proofErr w:type="spellStart"/>
      <w:r w:rsidRPr="003E10B9">
        <w:rPr>
          <w:rFonts w:ascii="Times New Roman" w:hAnsi="Times New Roman" w:cs="Times New Roman"/>
        </w:rPr>
        <w:t>metoo</w:t>
      </w:r>
      <w:proofErr w:type="spellEnd"/>
      <w:r w:rsidRPr="003E10B9">
        <w:rPr>
          <w:rFonts w:ascii="Times New Roman" w:hAnsi="Times New Roman" w:cs="Times New Roman"/>
        </w:rPr>
        <w:t xml:space="preserve"> movement. These sites are similar to farm work in that their work</w:t>
      </w:r>
      <w:r w:rsidR="0054549C" w:rsidRPr="003E10B9">
        <w:rPr>
          <w:rFonts w:ascii="Times New Roman" w:hAnsi="Times New Roman" w:cs="Times New Roman"/>
        </w:rPr>
        <w:t xml:space="preserve"> </w:t>
      </w:r>
      <w:r w:rsidRPr="003E10B9">
        <w:rPr>
          <w:rFonts w:ascii="Times New Roman" w:hAnsi="Times New Roman" w:cs="Times New Roman"/>
        </w:rPr>
        <w:t xml:space="preserve">forces are predominantly low-income women of color, including many with </w:t>
      </w:r>
      <w:r w:rsidR="0054549C" w:rsidRPr="003E10B9">
        <w:rPr>
          <w:rFonts w:ascii="Times New Roman" w:hAnsi="Times New Roman" w:cs="Times New Roman"/>
        </w:rPr>
        <w:t>non-citizen</w:t>
      </w:r>
      <w:r w:rsidRPr="003E10B9">
        <w:rPr>
          <w:rFonts w:ascii="Times New Roman" w:hAnsi="Times New Roman" w:cs="Times New Roman"/>
        </w:rPr>
        <w:t xml:space="preserve"> immigration statuses; but they are </w:t>
      </w:r>
      <w:r w:rsidR="0054549C" w:rsidRPr="003E10B9">
        <w:rPr>
          <w:rFonts w:ascii="Times New Roman" w:hAnsi="Times New Roman" w:cs="Times New Roman"/>
        </w:rPr>
        <w:t xml:space="preserve">also </w:t>
      </w:r>
      <w:r w:rsidRPr="003E10B9">
        <w:rPr>
          <w:rFonts w:ascii="Times New Roman" w:hAnsi="Times New Roman" w:cs="Times New Roman"/>
        </w:rPr>
        <w:t xml:space="preserve">characterized by distinctive structural and cultural problems. In the hospitality industry, sexual harassment and other misconduct is often perpetrated by customers (who are largely outside legal constraints) as well as supervisors; in the hotel industry, the physical isolation and lack supervision that characterize the work, and the confluence of employee’s work spaces with customer’s living spaces creates distinctive, disempowering dynamics. </w:t>
      </w:r>
      <w:r w:rsidR="0054549C" w:rsidRPr="003E10B9">
        <w:rPr>
          <w:rFonts w:ascii="Times New Roman" w:hAnsi="Times New Roman" w:cs="Times New Roman"/>
        </w:rPr>
        <w:t>T</w:t>
      </w:r>
      <w:r w:rsidRPr="003E10B9">
        <w:rPr>
          <w:rFonts w:ascii="Times New Roman" w:hAnsi="Times New Roman" w:cs="Times New Roman"/>
        </w:rPr>
        <w:t>he home health care context</w:t>
      </w:r>
      <w:r w:rsidR="0054549C" w:rsidRPr="003E10B9">
        <w:rPr>
          <w:rFonts w:ascii="Times New Roman" w:hAnsi="Times New Roman" w:cs="Times New Roman"/>
        </w:rPr>
        <w:t xml:space="preserve"> adds the complications</w:t>
      </w:r>
      <w:r w:rsidRPr="003E10B9">
        <w:rPr>
          <w:rFonts w:ascii="Times New Roman" w:hAnsi="Times New Roman" w:cs="Times New Roman"/>
        </w:rPr>
        <w:t xml:space="preserve"> produced by the often-intimate care relationship between providers and clients. In both contexts sexual and coercive dynamics are often shrugged off by employers or the public as a predictable feature of work at bottom of the pay and status scale (“bad work”)</w:t>
      </w:r>
      <w:r w:rsidR="0054549C" w:rsidRPr="003E10B9">
        <w:rPr>
          <w:rFonts w:ascii="Times New Roman" w:hAnsi="Times New Roman" w:cs="Times New Roman"/>
        </w:rPr>
        <w:t>. These problems may also be minimized because</w:t>
      </w:r>
      <w:r w:rsidRPr="003E10B9">
        <w:rPr>
          <w:rFonts w:ascii="Times New Roman" w:hAnsi="Times New Roman" w:cs="Times New Roman"/>
        </w:rPr>
        <w:t xml:space="preserve"> expectation of care and/or hospitality, notwithstanding sexualized treatment, is naturalized as a quality of the women who predominate among workers. </w:t>
      </w:r>
    </w:p>
    <w:p w14:paraId="2270E39C" w14:textId="77777777" w:rsidR="0056339E" w:rsidRPr="003E10B9" w:rsidRDefault="0056339E">
      <w:pPr>
        <w:rPr>
          <w:rFonts w:ascii="Times New Roman" w:hAnsi="Times New Roman" w:cs="Times New Roman"/>
        </w:rPr>
      </w:pPr>
    </w:p>
    <w:p w14:paraId="19C7356A" w14:textId="50850CA3" w:rsidR="003A2B4D" w:rsidRPr="003E10B9" w:rsidRDefault="00444CCC" w:rsidP="003A2B4D">
      <w:pPr>
        <w:pStyle w:val="ListParagraph"/>
        <w:numPr>
          <w:ilvl w:val="0"/>
          <w:numId w:val="1"/>
        </w:numPr>
        <w:rPr>
          <w:rFonts w:ascii="Times New Roman" w:hAnsi="Times New Roman" w:cs="Times New Roman"/>
        </w:rPr>
      </w:pPr>
      <w:proofErr w:type="spellStart"/>
      <w:r w:rsidRPr="003E10B9">
        <w:rPr>
          <w:rFonts w:ascii="Times New Roman" w:hAnsi="Times New Roman" w:cs="Times New Roman"/>
        </w:rPr>
        <w:t>Saru</w:t>
      </w:r>
      <w:proofErr w:type="spellEnd"/>
      <w:r w:rsidRPr="003E10B9">
        <w:rPr>
          <w:rFonts w:ascii="Times New Roman" w:hAnsi="Times New Roman" w:cs="Times New Roman"/>
        </w:rPr>
        <w:t xml:space="preserve"> </w:t>
      </w:r>
      <w:r w:rsidR="003A2B4D" w:rsidRPr="003E10B9">
        <w:rPr>
          <w:rFonts w:ascii="Times New Roman" w:hAnsi="Times New Roman" w:cs="Times New Roman"/>
        </w:rPr>
        <w:t>Jayaraman, Behind the Kitchen Door (2013) [pp. 69-72 and Ch 6]</w:t>
      </w:r>
    </w:p>
    <w:p w14:paraId="56DA280B" w14:textId="4F39EF4E" w:rsidR="003A2B4D" w:rsidRPr="003E10B9" w:rsidRDefault="003A2B4D" w:rsidP="003A2B4D">
      <w:pPr>
        <w:pStyle w:val="ListParagraph"/>
        <w:numPr>
          <w:ilvl w:val="0"/>
          <w:numId w:val="1"/>
        </w:numPr>
        <w:rPr>
          <w:rFonts w:ascii="Times New Roman" w:hAnsi="Times New Roman" w:cs="Times New Roman"/>
        </w:rPr>
      </w:pPr>
      <w:r w:rsidRPr="003E10B9">
        <w:rPr>
          <w:rFonts w:ascii="Times New Roman" w:hAnsi="Times New Roman" w:cs="Times New Roman"/>
        </w:rPr>
        <w:t xml:space="preserve">Irene </w:t>
      </w:r>
      <w:proofErr w:type="spellStart"/>
      <w:r w:rsidRPr="003E10B9">
        <w:rPr>
          <w:rFonts w:ascii="Times New Roman" w:hAnsi="Times New Roman" w:cs="Times New Roman"/>
        </w:rPr>
        <w:t>Plangeanos</w:t>
      </w:r>
      <w:proofErr w:type="spellEnd"/>
      <w:r w:rsidRPr="003E10B9">
        <w:rPr>
          <w:rFonts w:ascii="Times New Roman" w:hAnsi="Times New Roman" w:cs="Times New Roman"/>
        </w:rPr>
        <w:t xml:space="preserve"> and Kitty Greenwald, Mario </w:t>
      </w:r>
      <w:proofErr w:type="spellStart"/>
      <w:r w:rsidRPr="003E10B9">
        <w:rPr>
          <w:rFonts w:ascii="Times New Roman" w:hAnsi="Times New Roman" w:cs="Times New Roman"/>
        </w:rPr>
        <w:t>Battali</w:t>
      </w:r>
      <w:proofErr w:type="spellEnd"/>
      <w:r w:rsidRPr="003E10B9">
        <w:rPr>
          <w:rFonts w:ascii="Times New Roman" w:hAnsi="Times New Roman" w:cs="Times New Roman"/>
        </w:rPr>
        <w:t xml:space="preserve"> Steps Away from Restaurant Empire Following Sexual Harassment Allegations, eater.com, December 11, 2017</w:t>
      </w:r>
    </w:p>
    <w:p w14:paraId="547065B0" w14:textId="7B9880E2" w:rsidR="003A2B4D" w:rsidRPr="003E10B9" w:rsidRDefault="003A2B4D" w:rsidP="003A2B4D">
      <w:pPr>
        <w:pStyle w:val="ListParagraph"/>
        <w:numPr>
          <w:ilvl w:val="0"/>
          <w:numId w:val="1"/>
        </w:numPr>
        <w:rPr>
          <w:rFonts w:ascii="Times New Roman" w:hAnsi="Times New Roman" w:cs="Times New Roman"/>
        </w:rPr>
      </w:pPr>
      <w:r w:rsidRPr="003E10B9">
        <w:rPr>
          <w:rFonts w:ascii="Times New Roman" w:hAnsi="Times New Roman" w:cs="Times New Roman"/>
        </w:rPr>
        <w:t>Emma Goldberg, Is This the End of Tipping, New York Times, February 21, 2021</w:t>
      </w:r>
    </w:p>
    <w:p w14:paraId="24956832" w14:textId="5B22E294" w:rsidR="003A2B4D" w:rsidRPr="003E10B9" w:rsidRDefault="003A2B4D" w:rsidP="003A2B4D">
      <w:pPr>
        <w:pStyle w:val="ListParagraph"/>
        <w:numPr>
          <w:ilvl w:val="0"/>
          <w:numId w:val="1"/>
        </w:numPr>
        <w:rPr>
          <w:rFonts w:ascii="Times New Roman" w:hAnsi="Times New Roman" w:cs="Times New Roman"/>
        </w:rPr>
      </w:pPr>
      <w:r w:rsidRPr="003E10B9">
        <w:rPr>
          <w:rFonts w:ascii="Times New Roman" w:hAnsi="Times New Roman" w:cs="Times New Roman"/>
        </w:rPr>
        <w:t xml:space="preserve">Alexia Fernandez Campbell, </w:t>
      </w:r>
      <w:proofErr w:type="gramStart"/>
      <w:r w:rsidRPr="003E10B9">
        <w:rPr>
          <w:rFonts w:ascii="Times New Roman" w:hAnsi="Times New Roman" w:cs="Times New Roman"/>
        </w:rPr>
        <w:t>How</w:t>
      </w:r>
      <w:proofErr w:type="gramEnd"/>
      <w:r w:rsidRPr="003E10B9">
        <w:rPr>
          <w:rFonts w:ascii="Times New Roman" w:hAnsi="Times New Roman" w:cs="Times New Roman"/>
        </w:rPr>
        <w:t xml:space="preserve"> a Button Became One of the Greatest #</w:t>
      </w:r>
      <w:proofErr w:type="spellStart"/>
      <w:r w:rsidRPr="003E10B9">
        <w:rPr>
          <w:rFonts w:ascii="Times New Roman" w:hAnsi="Times New Roman" w:cs="Times New Roman"/>
        </w:rPr>
        <w:t>MeToo</w:t>
      </w:r>
      <w:proofErr w:type="spellEnd"/>
      <w:r w:rsidRPr="003E10B9">
        <w:rPr>
          <w:rFonts w:ascii="Times New Roman" w:hAnsi="Times New Roman" w:cs="Times New Roman"/>
        </w:rPr>
        <w:t xml:space="preserve"> Victories, Vox.com, October 1, 2019</w:t>
      </w:r>
    </w:p>
    <w:p w14:paraId="645B3E73" w14:textId="7C9E5ED2" w:rsidR="003A2B4D" w:rsidRPr="003E10B9" w:rsidRDefault="003A2B4D" w:rsidP="003A2B4D">
      <w:pPr>
        <w:pStyle w:val="ListParagraph"/>
        <w:numPr>
          <w:ilvl w:val="0"/>
          <w:numId w:val="1"/>
        </w:numPr>
        <w:rPr>
          <w:rFonts w:ascii="Times New Roman" w:hAnsi="Times New Roman" w:cs="Times New Roman"/>
        </w:rPr>
      </w:pPr>
      <w:r w:rsidRPr="003E10B9">
        <w:rPr>
          <w:rFonts w:ascii="Times New Roman" w:hAnsi="Times New Roman" w:cs="Times New Roman"/>
        </w:rPr>
        <w:t xml:space="preserve"> Julia Jacobs, Hotels See Panic Buttons as a #</w:t>
      </w:r>
      <w:proofErr w:type="spellStart"/>
      <w:r w:rsidRPr="003E10B9">
        <w:rPr>
          <w:rFonts w:ascii="Times New Roman" w:hAnsi="Times New Roman" w:cs="Times New Roman"/>
        </w:rPr>
        <w:t>MeToo</w:t>
      </w:r>
      <w:proofErr w:type="spellEnd"/>
      <w:r w:rsidRPr="003E10B9">
        <w:rPr>
          <w:rFonts w:ascii="Times New Roman" w:hAnsi="Times New Roman" w:cs="Times New Roman"/>
        </w:rPr>
        <w:t xml:space="preserve"> Solution for Workers. Guest Bans? Not So Fast, New York Times, November 11, 2018</w:t>
      </w:r>
    </w:p>
    <w:p w14:paraId="23D5E3B7" w14:textId="62A8962C" w:rsidR="003A2B4D" w:rsidRPr="003E10B9" w:rsidRDefault="003A2B4D" w:rsidP="003A2B4D">
      <w:pPr>
        <w:pStyle w:val="ListParagraph"/>
        <w:numPr>
          <w:ilvl w:val="0"/>
          <w:numId w:val="1"/>
        </w:numPr>
        <w:rPr>
          <w:rFonts w:ascii="Times New Roman" w:hAnsi="Times New Roman" w:cs="Times New Roman"/>
        </w:rPr>
      </w:pPr>
      <w:r w:rsidRPr="003E10B9">
        <w:rPr>
          <w:rFonts w:ascii="Times New Roman" w:hAnsi="Times New Roman" w:cs="Times New Roman"/>
        </w:rPr>
        <w:t>Ai-Jen Poo, The Age of Dignity (2015) [Ch 3 “The Caring Professionals”]</w:t>
      </w:r>
    </w:p>
    <w:p w14:paraId="50B503C8" w14:textId="55DBC7DB" w:rsidR="003A2B4D" w:rsidRPr="003E10B9" w:rsidRDefault="003A2B4D" w:rsidP="003A2B4D">
      <w:pPr>
        <w:pStyle w:val="ListParagraph"/>
        <w:numPr>
          <w:ilvl w:val="0"/>
          <w:numId w:val="1"/>
        </w:numPr>
        <w:rPr>
          <w:rFonts w:ascii="Times New Roman" w:hAnsi="Times New Roman" w:cs="Times New Roman"/>
        </w:rPr>
      </w:pPr>
      <w:r w:rsidRPr="003E10B9">
        <w:rPr>
          <w:rFonts w:ascii="Times New Roman" w:hAnsi="Times New Roman" w:cs="Times New Roman"/>
        </w:rPr>
        <w:t>Emily Peck, When Your Abuser is Also Your Patient, huffpost.com, June 2, 2018</w:t>
      </w:r>
    </w:p>
    <w:p w14:paraId="6B8EF5CC" w14:textId="4BBA902D" w:rsidR="003A2B4D" w:rsidRPr="003E10B9" w:rsidRDefault="003A2B4D" w:rsidP="003A2B4D">
      <w:pPr>
        <w:pStyle w:val="ListParagraph"/>
        <w:numPr>
          <w:ilvl w:val="0"/>
          <w:numId w:val="1"/>
        </w:numPr>
        <w:rPr>
          <w:rFonts w:ascii="Times New Roman" w:hAnsi="Times New Roman" w:cs="Times New Roman"/>
        </w:rPr>
      </w:pPr>
      <w:r w:rsidRPr="003E10B9">
        <w:rPr>
          <w:rFonts w:ascii="Times New Roman" w:hAnsi="Times New Roman" w:cs="Times New Roman"/>
        </w:rPr>
        <w:t>National Domestic Workers’ Alliance, Summary of the National Domestic Workers Bill of Rights</w:t>
      </w:r>
    </w:p>
    <w:p w14:paraId="33655DD6" w14:textId="52CDB39B" w:rsidR="00D47EAE" w:rsidRPr="003E10B9" w:rsidRDefault="00D47EAE">
      <w:pPr>
        <w:rPr>
          <w:rFonts w:ascii="Times New Roman" w:hAnsi="Times New Roman" w:cs="Times New Roman"/>
        </w:rPr>
      </w:pPr>
    </w:p>
    <w:p w14:paraId="38702B7C" w14:textId="1F935470" w:rsidR="00D47EAE" w:rsidRPr="003E10B9" w:rsidRDefault="00D47EAE">
      <w:pPr>
        <w:rPr>
          <w:rFonts w:ascii="Times New Roman" w:hAnsi="Times New Roman" w:cs="Times New Roman"/>
        </w:rPr>
      </w:pPr>
      <w:r w:rsidRPr="003E10B9">
        <w:rPr>
          <w:rFonts w:ascii="Times New Roman" w:hAnsi="Times New Roman" w:cs="Times New Roman"/>
        </w:rPr>
        <w:t>March 4</w:t>
      </w:r>
    </w:p>
    <w:p w14:paraId="721B0255" w14:textId="5FD898DC" w:rsidR="00D47EAE" w:rsidRPr="003E10B9" w:rsidRDefault="00D47EAE">
      <w:pPr>
        <w:rPr>
          <w:rFonts w:ascii="Times New Roman" w:hAnsi="Times New Roman" w:cs="Times New Roman"/>
        </w:rPr>
      </w:pPr>
      <w:r w:rsidRPr="003E10B9">
        <w:rPr>
          <w:rFonts w:ascii="Times New Roman" w:hAnsi="Times New Roman" w:cs="Times New Roman"/>
        </w:rPr>
        <w:t>Class #6 - #</w:t>
      </w:r>
      <w:proofErr w:type="spellStart"/>
      <w:r w:rsidRPr="003E10B9">
        <w:rPr>
          <w:rFonts w:ascii="Times New Roman" w:hAnsi="Times New Roman" w:cs="Times New Roman"/>
        </w:rPr>
        <w:t>MeToo</w:t>
      </w:r>
      <w:proofErr w:type="spellEnd"/>
      <w:r w:rsidRPr="003E10B9">
        <w:rPr>
          <w:rFonts w:ascii="Times New Roman" w:hAnsi="Times New Roman" w:cs="Times New Roman"/>
        </w:rPr>
        <w:t xml:space="preserve"> and the Carceral System</w:t>
      </w:r>
    </w:p>
    <w:p w14:paraId="136D0AD0" w14:textId="423460AD" w:rsidR="0056339E" w:rsidRPr="003E10B9" w:rsidRDefault="0056339E">
      <w:pPr>
        <w:rPr>
          <w:rFonts w:ascii="Times New Roman" w:hAnsi="Times New Roman" w:cs="Times New Roman"/>
        </w:rPr>
      </w:pPr>
    </w:p>
    <w:p w14:paraId="6E6DB00D" w14:textId="2D965129" w:rsidR="0056339E" w:rsidRPr="003E10B9" w:rsidRDefault="0056339E">
      <w:pPr>
        <w:rPr>
          <w:rFonts w:ascii="Times New Roman" w:hAnsi="Times New Roman" w:cs="Times New Roman"/>
        </w:rPr>
      </w:pPr>
      <w:r w:rsidRPr="003E10B9">
        <w:rPr>
          <w:rFonts w:ascii="Times New Roman" w:hAnsi="Times New Roman" w:cs="Times New Roman"/>
        </w:rPr>
        <w:t>Has a feminist focus on greater enforcement against sexualized injury – a pattern intensified by #</w:t>
      </w:r>
      <w:proofErr w:type="spellStart"/>
      <w:r w:rsidRPr="003E10B9">
        <w:rPr>
          <w:rFonts w:ascii="Times New Roman" w:hAnsi="Times New Roman" w:cs="Times New Roman"/>
        </w:rPr>
        <w:t>MeToo</w:t>
      </w:r>
      <w:proofErr w:type="spellEnd"/>
      <w:r w:rsidRPr="003E10B9">
        <w:rPr>
          <w:rFonts w:ascii="Times New Roman" w:hAnsi="Times New Roman" w:cs="Times New Roman"/>
        </w:rPr>
        <w:t xml:space="preserve"> – led to punitive or carceral solutions? Feminist in the late 20</w:t>
      </w:r>
      <w:r w:rsidRPr="003E10B9">
        <w:rPr>
          <w:rFonts w:ascii="Times New Roman" w:hAnsi="Times New Roman" w:cs="Times New Roman"/>
          <w:vertAlign w:val="superscript"/>
        </w:rPr>
        <w:t>th</w:t>
      </w:r>
      <w:r w:rsidRPr="003E10B9">
        <w:rPr>
          <w:rFonts w:ascii="Times New Roman" w:hAnsi="Times New Roman" w:cs="Times New Roman"/>
        </w:rPr>
        <w:t xml:space="preserve"> century turned to criminal legal enforcement as an answer to sexual and intimate violence. And while the #</w:t>
      </w:r>
      <w:proofErr w:type="spellStart"/>
      <w:r w:rsidRPr="003E10B9">
        <w:rPr>
          <w:rFonts w:ascii="Times New Roman" w:hAnsi="Times New Roman" w:cs="Times New Roman"/>
        </w:rPr>
        <w:t>MeToo</w:t>
      </w:r>
      <w:proofErr w:type="spellEnd"/>
      <w:r w:rsidRPr="003E10B9">
        <w:rPr>
          <w:rFonts w:ascii="Times New Roman" w:hAnsi="Times New Roman" w:cs="Times New Roman"/>
        </w:rPr>
        <w:t xml:space="preserve"> movement played out predominantly in the “court of public opinion,” it also found expression in several prominent criminal trials, including those of Harvey Weinstein and R Kelly. This week’s readings examine #</w:t>
      </w:r>
      <w:proofErr w:type="spellStart"/>
      <w:r w:rsidRPr="003E10B9">
        <w:rPr>
          <w:rFonts w:ascii="Times New Roman" w:hAnsi="Times New Roman" w:cs="Times New Roman"/>
        </w:rPr>
        <w:t>MeToo’s</w:t>
      </w:r>
      <w:proofErr w:type="spellEnd"/>
      <w:r w:rsidRPr="003E10B9">
        <w:rPr>
          <w:rFonts w:ascii="Times New Roman" w:hAnsi="Times New Roman" w:cs="Times New Roman"/>
        </w:rPr>
        <w:t xml:space="preserve"> effects on a carceral system that has disproportionately harmed Black and other communities of color. It investigates alternative remedial strategies from collective action to restorative justice to abolition.</w:t>
      </w:r>
    </w:p>
    <w:p w14:paraId="35FCF873" w14:textId="77777777" w:rsidR="0056339E" w:rsidRPr="003E10B9" w:rsidRDefault="0056339E">
      <w:pPr>
        <w:rPr>
          <w:rFonts w:ascii="Times New Roman" w:hAnsi="Times New Roman" w:cs="Times New Roman"/>
        </w:rPr>
      </w:pPr>
    </w:p>
    <w:p w14:paraId="084AF427" w14:textId="0132424B" w:rsidR="003A2B4D" w:rsidRPr="003E10B9" w:rsidRDefault="003A2B4D" w:rsidP="003A2B4D">
      <w:pPr>
        <w:pStyle w:val="ListParagraph"/>
        <w:numPr>
          <w:ilvl w:val="0"/>
          <w:numId w:val="1"/>
        </w:numPr>
        <w:rPr>
          <w:rFonts w:ascii="Times New Roman" w:hAnsi="Times New Roman" w:cs="Times New Roman"/>
        </w:rPr>
      </w:pPr>
      <w:proofErr w:type="spellStart"/>
      <w:r w:rsidRPr="003E10B9">
        <w:rPr>
          <w:rFonts w:ascii="Times New Roman" w:hAnsi="Times New Roman" w:cs="Times New Roman"/>
        </w:rPr>
        <w:t>Aya</w:t>
      </w:r>
      <w:proofErr w:type="spellEnd"/>
      <w:r w:rsidRPr="003E10B9">
        <w:rPr>
          <w:rFonts w:ascii="Times New Roman" w:hAnsi="Times New Roman" w:cs="Times New Roman"/>
        </w:rPr>
        <w:t xml:space="preserve"> Gruber, The Feminist War on Crime (2020)</w:t>
      </w:r>
      <w:r w:rsidR="0056339E" w:rsidRPr="003E10B9">
        <w:rPr>
          <w:rFonts w:ascii="Times New Roman" w:hAnsi="Times New Roman" w:cs="Times New Roman"/>
        </w:rPr>
        <w:t xml:space="preserve">, excerpts from </w:t>
      </w:r>
      <w:proofErr w:type="spellStart"/>
      <w:r w:rsidR="0056339E" w:rsidRPr="003E10B9">
        <w:rPr>
          <w:rFonts w:ascii="Times New Roman" w:hAnsi="Times New Roman" w:cs="Times New Roman"/>
        </w:rPr>
        <w:t>Chs</w:t>
      </w:r>
      <w:proofErr w:type="spellEnd"/>
      <w:r w:rsidR="0056339E" w:rsidRPr="003E10B9">
        <w:rPr>
          <w:rFonts w:ascii="Times New Roman" w:hAnsi="Times New Roman" w:cs="Times New Roman"/>
        </w:rPr>
        <w:t xml:space="preserve"> 1, 2, 6.</w:t>
      </w:r>
      <w:r w:rsidR="00444CCC" w:rsidRPr="003E10B9">
        <w:rPr>
          <w:rFonts w:ascii="Times New Roman" w:hAnsi="Times New Roman" w:cs="Times New Roman"/>
        </w:rPr>
        <w:t xml:space="preserve"> </w:t>
      </w:r>
    </w:p>
    <w:p w14:paraId="5AD8EE73" w14:textId="20831725" w:rsidR="0056339E" w:rsidRPr="003E10B9" w:rsidRDefault="0056339E" w:rsidP="0056339E">
      <w:pPr>
        <w:pStyle w:val="ListParagraph"/>
        <w:numPr>
          <w:ilvl w:val="0"/>
          <w:numId w:val="1"/>
        </w:numPr>
        <w:rPr>
          <w:rFonts w:ascii="Times New Roman" w:hAnsi="Times New Roman" w:cs="Times New Roman"/>
        </w:rPr>
      </w:pPr>
      <w:r w:rsidRPr="003E10B9">
        <w:rPr>
          <w:rFonts w:ascii="Times New Roman" w:hAnsi="Times New Roman" w:cs="Times New Roman"/>
        </w:rPr>
        <w:lastRenderedPageBreak/>
        <w:t>Dorothy Roberts, The Moral and Social Cost of Mass Incarceration in African American Communities, 56 Stanford Law Review 1271 (2004)</w:t>
      </w:r>
    </w:p>
    <w:p w14:paraId="363B40D3" w14:textId="6705DB4A" w:rsidR="003A2B4D" w:rsidRPr="003E10B9" w:rsidRDefault="003A2B4D" w:rsidP="003A2B4D">
      <w:pPr>
        <w:pStyle w:val="ListParagraph"/>
        <w:numPr>
          <w:ilvl w:val="0"/>
          <w:numId w:val="1"/>
        </w:numPr>
        <w:rPr>
          <w:rFonts w:ascii="Times New Roman" w:hAnsi="Times New Roman" w:cs="Times New Roman"/>
        </w:rPr>
      </w:pPr>
      <w:r w:rsidRPr="003E10B9">
        <w:rPr>
          <w:rFonts w:ascii="Times New Roman" w:hAnsi="Times New Roman" w:cs="Times New Roman"/>
        </w:rPr>
        <w:t>Jo Hsu, (Trans)Forming #</w:t>
      </w:r>
      <w:proofErr w:type="spellStart"/>
      <w:r w:rsidRPr="003E10B9">
        <w:rPr>
          <w:rFonts w:ascii="Times New Roman" w:hAnsi="Times New Roman" w:cs="Times New Roman"/>
        </w:rPr>
        <w:t>MeToo</w:t>
      </w:r>
      <w:proofErr w:type="spellEnd"/>
      <w:r w:rsidRPr="003E10B9">
        <w:rPr>
          <w:rFonts w:ascii="Times New Roman" w:hAnsi="Times New Roman" w:cs="Times New Roman"/>
        </w:rPr>
        <w:t>: Toward a Networked Response to Gender Violence, 42 Women’s Studies in Communication 269, [</w:t>
      </w:r>
      <w:r w:rsidRPr="003E10B9">
        <w:rPr>
          <w:rFonts w:ascii="Times New Roman" w:hAnsi="Times New Roman" w:cs="Times New Roman"/>
          <w:b/>
        </w:rPr>
        <w:t>read 269-75]</w:t>
      </w:r>
      <w:r w:rsidRPr="003E10B9">
        <w:rPr>
          <w:rFonts w:ascii="Times New Roman" w:hAnsi="Times New Roman" w:cs="Times New Roman"/>
        </w:rPr>
        <w:t xml:space="preserve"> (2019) </w:t>
      </w:r>
    </w:p>
    <w:p w14:paraId="66BA9766" w14:textId="20A70340" w:rsidR="00444CCC" w:rsidRPr="003E10B9" w:rsidRDefault="0056339E" w:rsidP="0056339E">
      <w:pPr>
        <w:pStyle w:val="FootnoteText"/>
        <w:numPr>
          <w:ilvl w:val="0"/>
          <w:numId w:val="1"/>
        </w:numPr>
        <w:rPr>
          <w:rFonts w:ascii="Times New Roman" w:hAnsi="Times New Roman" w:cs="Times New Roman"/>
          <w:sz w:val="24"/>
          <w:szCs w:val="24"/>
        </w:rPr>
      </w:pPr>
      <w:r w:rsidRPr="003E10B9">
        <w:rPr>
          <w:rFonts w:ascii="Times New Roman" w:hAnsi="Times New Roman" w:cs="Times New Roman"/>
          <w:sz w:val="24"/>
          <w:szCs w:val="24"/>
        </w:rPr>
        <w:t>Communities Against Rape and Abuse (CARA), Taking Risks: Implementing Grassroots Community Accountability Strategies, in INCITE, Women of Color Against Violence, ed., The Color of Violence: The INCITE Anthology 250-66 (2016).</w:t>
      </w:r>
    </w:p>
    <w:p w14:paraId="574EFD24" w14:textId="1B42A6CE" w:rsidR="003A2B4D" w:rsidRPr="003E10B9" w:rsidRDefault="003A2B4D" w:rsidP="003A2B4D">
      <w:pPr>
        <w:pStyle w:val="ListParagraph"/>
        <w:numPr>
          <w:ilvl w:val="0"/>
          <w:numId w:val="1"/>
        </w:numPr>
        <w:rPr>
          <w:rFonts w:ascii="Times New Roman" w:hAnsi="Times New Roman" w:cs="Times New Roman"/>
        </w:rPr>
      </w:pPr>
      <w:r w:rsidRPr="003E10B9">
        <w:rPr>
          <w:rFonts w:ascii="Times New Roman" w:hAnsi="Times New Roman" w:cs="Times New Roman"/>
        </w:rPr>
        <w:t>Critical Resistance, “From Critical Resistance to a New Way of Life”</w:t>
      </w:r>
      <w:r w:rsidR="00444CCC" w:rsidRPr="003E10B9">
        <w:rPr>
          <w:rFonts w:ascii="Times New Roman" w:hAnsi="Times New Roman" w:cs="Times New Roman"/>
        </w:rPr>
        <w:t xml:space="preserve"> </w:t>
      </w:r>
      <w:r w:rsidRPr="003E10B9">
        <w:rPr>
          <w:rFonts w:ascii="Times New Roman" w:hAnsi="Times New Roman" w:cs="Times New Roman"/>
        </w:rPr>
        <w:t xml:space="preserve">[film – Pt </w:t>
      </w:r>
      <w:proofErr w:type="gramStart"/>
      <w:r w:rsidRPr="003E10B9">
        <w:rPr>
          <w:rFonts w:ascii="Times New Roman" w:hAnsi="Times New Roman" w:cs="Times New Roman"/>
        </w:rPr>
        <w:t>1 ]</w:t>
      </w:r>
      <w:proofErr w:type="gramEnd"/>
    </w:p>
    <w:p w14:paraId="334D28A7" w14:textId="321D5F38" w:rsidR="00D47EAE" w:rsidRPr="003E10B9" w:rsidRDefault="00D47EAE">
      <w:pPr>
        <w:rPr>
          <w:rFonts w:ascii="Times New Roman" w:hAnsi="Times New Roman" w:cs="Times New Roman"/>
        </w:rPr>
      </w:pPr>
    </w:p>
    <w:p w14:paraId="2BDAA4F0" w14:textId="4B45FD0B" w:rsidR="00D47EAE" w:rsidRPr="003E10B9" w:rsidRDefault="00D47EAE">
      <w:pPr>
        <w:rPr>
          <w:rFonts w:ascii="Times New Roman" w:hAnsi="Times New Roman" w:cs="Times New Roman"/>
        </w:rPr>
      </w:pPr>
      <w:r w:rsidRPr="003E10B9">
        <w:rPr>
          <w:rFonts w:ascii="Times New Roman" w:hAnsi="Times New Roman" w:cs="Times New Roman"/>
        </w:rPr>
        <w:t>March 11</w:t>
      </w:r>
    </w:p>
    <w:p w14:paraId="04BE5533" w14:textId="1FA72D8E" w:rsidR="0056339E" w:rsidRPr="003E10B9" w:rsidRDefault="00D47EAE">
      <w:pPr>
        <w:rPr>
          <w:rFonts w:ascii="Times New Roman" w:hAnsi="Times New Roman" w:cs="Times New Roman"/>
        </w:rPr>
      </w:pPr>
      <w:r w:rsidRPr="003E10B9">
        <w:rPr>
          <w:rFonts w:ascii="Times New Roman" w:hAnsi="Times New Roman" w:cs="Times New Roman"/>
        </w:rPr>
        <w:t>Class #7 – Dobbs and The New Abortion Landscape</w:t>
      </w:r>
    </w:p>
    <w:p w14:paraId="6B8B6418" w14:textId="5D8BDFCF" w:rsidR="0056339E" w:rsidRPr="003E10B9" w:rsidRDefault="0056339E">
      <w:pPr>
        <w:rPr>
          <w:rFonts w:ascii="Times New Roman" w:hAnsi="Times New Roman" w:cs="Times New Roman"/>
        </w:rPr>
      </w:pPr>
    </w:p>
    <w:p w14:paraId="5A15E209" w14:textId="5FAC48E7" w:rsidR="0056339E" w:rsidRPr="003E10B9" w:rsidRDefault="0056339E">
      <w:pPr>
        <w:rPr>
          <w:rFonts w:ascii="Times New Roman" w:hAnsi="Times New Roman" w:cs="Times New Roman"/>
        </w:rPr>
      </w:pPr>
      <w:r w:rsidRPr="003E10B9">
        <w:rPr>
          <w:rFonts w:ascii="Times New Roman" w:hAnsi="Times New Roman" w:cs="Times New Roman"/>
        </w:rPr>
        <w:t xml:space="preserve">This week begins our study of movements for reproductive rights and justice. </w:t>
      </w:r>
      <w:r w:rsidR="00A17B51" w:rsidRPr="003E10B9">
        <w:rPr>
          <w:rFonts w:ascii="Times New Roman" w:hAnsi="Times New Roman" w:cs="Times New Roman"/>
        </w:rPr>
        <w:t xml:space="preserve">We begin by </w:t>
      </w:r>
      <w:r w:rsidR="0054549C" w:rsidRPr="003E10B9">
        <w:rPr>
          <w:rFonts w:ascii="Times New Roman" w:hAnsi="Times New Roman" w:cs="Times New Roman"/>
        </w:rPr>
        <w:t>analyzing</w:t>
      </w:r>
      <w:r w:rsidR="00A17B51" w:rsidRPr="003E10B9">
        <w:rPr>
          <w:rFonts w:ascii="Times New Roman" w:hAnsi="Times New Roman" w:cs="Times New Roman"/>
        </w:rPr>
        <w:t xml:space="preserve"> the constitutional protection for abortion created by Roe v. Wade, and the fragility of </w:t>
      </w:r>
      <w:r w:rsidR="0054549C" w:rsidRPr="003E10B9">
        <w:rPr>
          <w:rFonts w:ascii="Times New Roman" w:hAnsi="Times New Roman" w:cs="Times New Roman"/>
        </w:rPr>
        <w:t xml:space="preserve">a </w:t>
      </w:r>
      <w:r w:rsidR="00A17B51" w:rsidRPr="003E10B9">
        <w:rPr>
          <w:rFonts w:ascii="Times New Roman" w:hAnsi="Times New Roman" w:cs="Times New Roman"/>
        </w:rPr>
        <w:t xml:space="preserve">regime based on due process claims of privacy or autonomy. The readings then </w:t>
      </w:r>
      <w:r w:rsidR="0054549C" w:rsidRPr="003E10B9">
        <w:rPr>
          <w:rFonts w:ascii="Times New Roman" w:hAnsi="Times New Roman" w:cs="Times New Roman"/>
        </w:rPr>
        <w:t>survey</w:t>
      </w:r>
      <w:r w:rsidR="00A17B51" w:rsidRPr="003E10B9">
        <w:rPr>
          <w:rFonts w:ascii="Times New Roman" w:hAnsi="Times New Roman" w:cs="Times New Roman"/>
        </w:rPr>
        <w:t xml:space="preserve"> the transformations produced by the overruling of Roe in Dobbs: the patchwork of highly disparate regulation produced by the states; the effects on birthing people seeking abortions or care for complications of pregnancy, and on the incidence of abortion.</w:t>
      </w:r>
    </w:p>
    <w:p w14:paraId="06173A1B" w14:textId="77777777" w:rsidR="00A17B51" w:rsidRPr="003E10B9" w:rsidRDefault="00A17B51">
      <w:pPr>
        <w:rPr>
          <w:rFonts w:ascii="Times New Roman" w:hAnsi="Times New Roman" w:cs="Times New Roman"/>
        </w:rPr>
      </w:pPr>
    </w:p>
    <w:p w14:paraId="69041DD6" w14:textId="5A61F99F" w:rsidR="00040470" w:rsidRPr="003E10B9" w:rsidRDefault="00040470" w:rsidP="00040470">
      <w:pPr>
        <w:pStyle w:val="ListParagraph"/>
        <w:numPr>
          <w:ilvl w:val="0"/>
          <w:numId w:val="1"/>
        </w:numPr>
        <w:rPr>
          <w:rFonts w:ascii="Times New Roman" w:hAnsi="Times New Roman" w:cs="Times New Roman"/>
        </w:rPr>
      </w:pPr>
      <w:r w:rsidRPr="003E10B9">
        <w:rPr>
          <w:rFonts w:ascii="Times New Roman" w:hAnsi="Times New Roman" w:cs="Times New Roman"/>
        </w:rPr>
        <w:t>Roe v. Wade, 410 U.S. 113 (1973)</w:t>
      </w:r>
    </w:p>
    <w:p w14:paraId="732BD27C" w14:textId="2B572020" w:rsidR="00040470" w:rsidRPr="003E10B9" w:rsidRDefault="00040470" w:rsidP="00040470">
      <w:pPr>
        <w:pStyle w:val="ListParagraph"/>
        <w:numPr>
          <w:ilvl w:val="0"/>
          <w:numId w:val="1"/>
        </w:numPr>
        <w:rPr>
          <w:rFonts w:ascii="Times New Roman" w:hAnsi="Times New Roman" w:cs="Times New Roman"/>
        </w:rPr>
      </w:pPr>
      <w:r w:rsidRPr="003E10B9">
        <w:rPr>
          <w:rFonts w:ascii="Times New Roman" w:hAnsi="Times New Roman" w:cs="Times New Roman"/>
        </w:rPr>
        <w:t>Ruth Bader Ginsburg, Some Thoughts on Autonomy and Equality in Relation to Roe v. Wade, 63 North Carolina Law Review 375 (1985)</w:t>
      </w:r>
    </w:p>
    <w:p w14:paraId="3CB48776" w14:textId="47902882" w:rsidR="00040470" w:rsidRPr="003E10B9" w:rsidRDefault="00040470" w:rsidP="00040470">
      <w:pPr>
        <w:pStyle w:val="ListParagraph"/>
        <w:numPr>
          <w:ilvl w:val="0"/>
          <w:numId w:val="1"/>
        </w:numPr>
        <w:rPr>
          <w:rFonts w:ascii="Times New Roman" w:hAnsi="Times New Roman" w:cs="Times New Roman"/>
        </w:rPr>
      </w:pPr>
      <w:r w:rsidRPr="003E10B9">
        <w:rPr>
          <w:rFonts w:ascii="Times New Roman" w:hAnsi="Times New Roman" w:cs="Times New Roman"/>
        </w:rPr>
        <w:t>Dobbs v. Jackson Women’s Health Organization, 597 U.S. __ (2022)</w:t>
      </w:r>
    </w:p>
    <w:p w14:paraId="2EB1741A" w14:textId="7BB228BE" w:rsidR="00040470" w:rsidRPr="003E10B9" w:rsidRDefault="00040470" w:rsidP="00040470">
      <w:pPr>
        <w:pStyle w:val="ListParagraph"/>
        <w:numPr>
          <w:ilvl w:val="0"/>
          <w:numId w:val="1"/>
        </w:numPr>
        <w:rPr>
          <w:rFonts w:ascii="Times New Roman" w:hAnsi="Times New Roman" w:cs="Times New Roman"/>
        </w:rPr>
      </w:pPr>
      <w:r w:rsidRPr="003E10B9">
        <w:rPr>
          <w:rFonts w:ascii="Times New Roman" w:hAnsi="Times New Roman" w:cs="Times New Roman"/>
        </w:rPr>
        <w:t>David Cohen et al, The New Abortion Battleground, 123 Columbia Law Review 1 (2023), pp. 1-22</w:t>
      </w:r>
    </w:p>
    <w:p w14:paraId="7CD1F502" w14:textId="3C227E3B" w:rsidR="00040470" w:rsidRPr="003E10B9" w:rsidRDefault="00040470" w:rsidP="00040470">
      <w:pPr>
        <w:pStyle w:val="ListParagraph"/>
        <w:numPr>
          <w:ilvl w:val="0"/>
          <w:numId w:val="1"/>
        </w:numPr>
        <w:rPr>
          <w:rFonts w:ascii="Times New Roman" w:hAnsi="Times New Roman" w:cs="Times New Roman"/>
        </w:rPr>
      </w:pPr>
      <w:proofErr w:type="spellStart"/>
      <w:r w:rsidRPr="003E10B9">
        <w:rPr>
          <w:rFonts w:ascii="Times New Roman" w:hAnsi="Times New Roman" w:cs="Times New Roman"/>
        </w:rPr>
        <w:t>Guttemacher</w:t>
      </w:r>
      <w:proofErr w:type="spellEnd"/>
      <w:r w:rsidRPr="003E10B9">
        <w:rPr>
          <w:rFonts w:ascii="Times New Roman" w:hAnsi="Times New Roman" w:cs="Times New Roman"/>
        </w:rPr>
        <w:t xml:space="preserve"> Institute, State Abortion Policy Landscape One Year Post-Roe (June 16, 2023)</w:t>
      </w:r>
    </w:p>
    <w:p w14:paraId="1BC8B253" w14:textId="3789AB66" w:rsidR="00040470" w:rsidRPr="003E10B9" w:rsidRDefault="00040470" w:rsidP="00040470">
      <w:pPr>
        <w:pStyle w:val="ListParagraph"/>
        <w:numPr>
          <w:ilvl w:val="0"/>
          <w:numId w:val="1"/>
        </w:numPr>
        <w:rPr>
          <w:rFonts w:ascii="Times New Roman" w:hAnsi="Times New Roman" w:cs="Times New Roman"/>
        </w:rPr>
      </w:pPr>
      <w:r w:rsidRPr="003E10B9">
        <w:rPr>
          <w:rFonts w:ascii="Times New Roman" w:hAnsi="Times New Roman" w:cs="Times New Roman"/>
        </w:rPr>
        <w:t>Society for Family Planning, #We Count Report, April 2022 to March 2023 (June 15, 2023) pp. 1-8</w:t>
      </w:r>
    </w:p>
    <w:p w14:paraId="1D755AA9" w14:textId="3A23B619" w:rsidR="00D47EAE" w:rsidRPr="003E10B9" w:rsidRDefault="00D47EAE">
      <w:pPr>
        <w:rPr>
          <w:rFonts w:ascii="Times New Roman" w:hAnsi="Times New Roman" w:cs="Times New Roman"/>
        </w:rPr>
      </w:pPr>
    </w:p>
    <w:p w14:paraId="283D3C93" w14:textId="77777777" w:rsidR="00040470" w:rsidRPr="003E10B9" w:rsidRDefault="00040470">
      <w:pPr>
        <w:rPr>
          <w:rFonts w:ascii="Times New Roman" w:hAnsi="Times New Roman" w:cs="Times New Roman"/>
        </w:rPr>
      </w:pPr>
    </w:p>
    <w:p w14:paraId="4AF4086D" w14:textId="0EDF5143" w:rsidR="00D47EAE" w:rsidRPr="003E10B9" w:rsidRDefault="00D47EAE">
      <w:pPr>
        <w:rPr>
          <w:rFonts w:ascii="Times New Roman" w:hAnsi="Times New Roman" w:cs="Times New Roman"/>
        </w:rPr>
      </w:pPr>
      <w:r w:rsidRPr="003E10B9">
        <w:rPr>
          <w:rFonts w:ascii="Times New Roman" w:hAnsi="Times New Roman" w:cs="Times New Roman"/>
        </w:rPr>
        <w:t>March 18</w:t>
      </w:r>
    </w:p>
    <w:p w14:paraId="4D3C8EC2" w14:textId="441CD328" w:rsidR="00040470" w:rsidRPr="003E10B9" w:rsidRDefault="00D47EAE" w:rsidP="00040470">
      <w:pPr>
        <w:rPr>
          <w:rFonts w:ascii="Times New Roman" w:hAnsi="Times New Roman" w:cs="Times New Roman"/>
        </w:rPr>
      </w:pPr>
      <w:r w:rsidRPr="003E10B9">
        <w:rPr>
          <w:rFonts w:ascii="Times New Roman" w:hAnsi="Times New Roman" w:cs="Times New Roman"/>
        </w:rPr>
        <w:t xml:space="preserve">Class #8 – </w:t>
      </w:r>
      <w:r w:rsidR="00040470" w:rsidRPr="003E10B9">
        <w:rPr>
          <w:rFonts w:ascii="Times New Roman" w:hAnsi="Times New Roman" w:cs="Times New Roman"/>
        </w:rPr>
        <w:t>Dobbs and Democracy</w:t>
      </w:r>
    </w:p>
    <w:p w14:paraId="20DD8BF6" w14:textId="6E4F1B74" w:rsidR="00A17B51" w:rsidRPr="003E10B9" w:rsidRDefault="00A17B51" w:rsidP="00040470">
      <w:pPr>
        <w:rPr>
          <w:rFonts w:ascii="Times New Roman" w:hAnsi="Times New Roman" w:cs="Times New Roman"/>
        </w:rPr>
      </w:pPr>
    </w:p>
    <w:p w14:paraId="6BDD2F18" w14:textId="23518C72" w:rsidR="00A17B51" w:rsidRPr="003E10B9" w:rsidRDefault="00A17B51" w:rsidP="00040470">
      <w:pPr>
        <w:rPr>
          <w:rFonts w:ascii="Times New Roman" w:hAnsi="Times New Roman" w:cs="Times New Roman"/>
        </w:rPr>
      </w:pPr>
      <w:r w:rsidRPr="003E10B9">
        <w:rPr>
          <w:rFonts w:ascii="Times New Roman" w:hAnsi="Times New Roman" w:cs="Times New Roman"/>
        </w:rPr>
        <w:t>Since the fall of Roe, the most successful vehicle for the re-establishment of abortion rights has been initiative petitions</w:t>
      </w:r>
      <w:r w:rsidR="0054549C" w:rsidRPr="003E10B9">
        <w:rPr>
          <w:rFonts w:ascii="Times New Roman" w:hAnsi="Times New Roman" w:cs="Times New Roman"/>
        </w:rPr>
        <w:t>, which</w:t>
      </w:r>
      <w:r w:rsidRPr="003E10B9">
        <w:rPr>
          <w:rFonts w:ascii="Times New Roman" w:hAnsi="Times New Roman" w:cs="Times New Roman"/>
        </w:rPr>
        <w:t xml:space="preserve"> place</w:t>
      </w:r>
      <w:r w:rsidR="0054549C" w:rsidRPr="003E10B9">
        <w:rPr>
          <w:rFonts w:ascii="Times New Roman" w:hAnsi="Times New Roman" w:cs="Times New Roman"/>
        </w:rPr>
        <w:t xml:space="preserve"> before </w:t>
      </w:r>
      <w:proofErr w:type="gramStart"/>
      <w:r w:rsidR="0054549C" w:rsidRPr="003E10B9">
        <w:rPr>
          <w:rFonts w:ascii="Times New Roman" w:hAnsi="Times New Roman" w:cs="Times New Roman"/>
        </w:rPr>
        <w:t>voters</w:t>
      </w:r>
      <w:proofErr w:type="gramEnd"/>
      <w:r w:rsidRPr="003E10B9">
        <w:rPr>
          <w:rFonts w:ascii="Times New Roman" w:hAnsi="Times New Roman" w:cs="Times New Roman"/>
        </w:rPr>
        <w:t xml:space="preserve"> measures amending state constitutions to include a right to abortion. These initiatives, while not available in all abortion-restrictive states, have triumphed in some surprising places, including states such as Kansas, Michigan, and Ohio. This week’s </w:t>
      </w:r>
      <w:r w:rsidR="0054549C" w:rsidRPr="003E10B9">
        <w:rPr>
          <w:rFonts w:ascii="Times New Roman" w:hAnsi="Times New Roman" w:cs="Times New Roman"/>
        </w:rPr>
        <w:t xml:space="preserve">readings </w:t>
      </w:r>
      <w:r w:rsidRPr="003E10B9">
        <w:rPr>
          <w:rFonts w:ascii="Times New Roman" w:hAnsi="Times New Roman" w:cs="Times New Roman"/>
        </w:rPr>
        <w:t>examine the successful ballot initiative campaign in Ohio, and the more troubled</w:t>
      </w:r>
      <w:r w:rsidR="0054549C" w:rsidRPr="003E10B9">
        <w:rPr>
          <w:rFonts w:ascii="Times New Roman" w:hAnsi="Times New Roman" w:cs="Times New Roman"/>
        </w:rPr>
        <w:t xml:space="preserve">, </w:t>
      </w:r>
      <w:r w:rsidRPr="003E10B9">
        <w:rPr>
          <w:rFonts w:ascii="Times New Roman" w:hAnsi="Times New Roman" w:cs="Times New Roman"/>
        </w:rPr>
        <w:t>ongoing effort in Missouri. The</w:t>
      </w:r>
      <w:r w:rsidR="0054549C" w:rsidRPr="003E10B9">
        <w:rPr>
          <w:rFonts w:ascii="Times New Roman" w:hAnsi="Times New Roman" w:cs="Times New Roman"/>
        </w:rPr>
        <w:t xml:space="preserve"> myriad </w:t>
      </w:r>
      <w:r w:rsidRPr="003E10B9">
        <w:rPr>
          <w:rFonts w:ascii="Times New Roman" w:hAnsi="Times New Roman" w:cs="Times New Roman"/>
        </w:rPr>
        <w:t xml:space="preserve">efforts of state legislative and executive officials to thwart such </w:t>
      </w:r>
      <w:r w:rsidR="0054549C" w:rsidRPr="003E10B9">
        <w:rPr>
          <w:rFonts w:ascii="Times New Roman" w:hAnsi="Times New Roman" w:cs="Times New Roman"/>
        </w:rPr>
        <w:t>initiative petitions</w:t>
      </w:r>
      <w:r w:rsidRPr="003E10B9">
        <w:rPr>
          <w:rFonts w:ascii="Times New Roman" w:hAnsi="Times New Roman" w:cs="Times New Roman"/>
        </w:rPr>
        <w:t xml:space="preserve"> raise the question whether Dobbs, as Justice Alito alleged, actually returned the question of abortion to the democratic processes of the state</w:t>
      </w:r>
      <w:r w:rsidR="0054549C" w:rsidRPr="003E10B9">
        <w:rPr>
          <w:rFonts w:ascii="Times New Roman" w:hAnsi="Times New Roman" w:cs="Times New Roman"/>
        </w:rPr>
        <w:t>s</w:t>
      </w:r>
      <w:r w:rsidRPr="003E10B9">
        <w:rPr>
          <w:rFonts w:ascii="Times New Roman" w:hAnsi="Times New Roman" w:cs="Times New Roman"/>
        </w:rPr>
        <w:t>.</w:t>
      </w:r>
    </w:p>
    <w:p w14:paraId="0A85C065" w14:textId="77777777" w:rsidR="0054549C" w:rsidRPr="003E10B9" w:rsidRDefault="0054549C" w:rsidP="00040470">
      <w:pPr>
        <w:rPr>
          <w:rFonts w:ascii="Times New Roman" w:hAnsi="Times New Roman" w:cs="Times New Roman"/>
        </w:rPr>
      </w:pPr>
    </w:p>
    <w:p w14:paraId="4F118182" w14:textId="36437455" w:rsidR="00040470" w:rsidRPr="003E10B9" w:rsidRDefault="00040470" w:rsidP="00040470">
      <w:pPr>
        <w:pStyle w:val="ListParagraph"/>
        <w:numPr>
          <w:ilvl w:val="0"/>
          <w:numId w:val="1"/>
        </w:numPr>
        <w:rPr>
          <w:rFonts w:ascii="Times New Roman" w:hAnsi="Times New Roman" w:cs="Times New Roman"/>
        </w:rPr>
      </w:pPr>
      <w:r w:rsidRPr="003E10B9">
        <w:rPr>
          <w:rFonts w:ascii="Times New Roman" w:hAnsi="Times New Roman" w:cs="Times New Roman"/>
        </w:rPr>
        <w:t xml:space="preserve">Emily </w:t>
      </w:r>
      <w:proofErr w:type="spellStart"/>
      <w:r w:rsidRPr="003E10B9">
        <w:rPr>
          <w:rFonts w:ascii="Times New Roman" w:hAnsi="Times New Roman" w:cs="Times New Roman"/>
        </w:rPr>
        <w:t>Bazelon</w:t>
      </w:r>
      <w:proofErr w:type="spellEnd"/>
      <w:r w:rsidRPr="003E10B9">
        <w:rPr>
          <w:rFonts w:ascii="Times New Roman" w:hAnsi="Times New Roman" w:cs="Times New Roman"/>
        </w:rPr>
        <w:t>, The Surprising Places Where Abortion Is on the Ballot and Winning, New York Times, September 12, 2023</w:t>
      </w:r>
    </w:p>
    <w:p w14:paraId="54D2BAF1" w14:textId="78D2412F" w:rsidR="00040470" w:rsidRPr="003E10B9" w:rsidRDefault="00040470" w:rsidP="00040470">
      <w:pPr>
        <w:pStyle w:val="ListParagraph"/>
        <w:numPr>
          <w:ilvl w:val="0"/>
          <w:numId w:val="1"/>
        </w:numPr>
        <w:rPr>
          <w:rFonts w:ascii="Times New Roman" w:hAnsi="Times New Roman" w:cs="Times New Roman"/>
        </w:rPr>
      </w:pPr>
      <w:r w:rsidRPr="003E10B9">
        <w:rPr>
          <w:rFonts w:ascii="Times New Roman" w:hAnsi="Times New Roman" w:cs="Times New Roman"/>
        </w:rPr>
        <w:lastRenderedPageBreak/>
        <w:t>Ohioans United for Reproductive Rights, The Right to Reproductive Freedom with Protections for Health and Safety [Ohio, Issue 1, 2023]</w:t>
      </w:r>
    </w:p>
    <w:p w14:paraId="4ADB136C" w14:textId="3586CDC0" w:rsidR="00040470" w:rsidRPr="003E10B9" w:rsidRDefault="00040470" w:rsidP="00040470">
      <w:pPr>
        <w:pStyle w:val="ListParagraph"/>
        <w:numPr>
          <w:ilvl w:val="0"/>
          <w:numId w:val="1"/>
        </w:numPr>
        <w:rPr>
          <w:rFonts w:ascii="Times New Roman" w:hAnsi="Times New Roman" w:cs="Times New Roman"/>
        </w:rPr>
      </w:pPr>
      <w:r w:rsidRPr="003E10B9">
        <w:rPr>
          <w:rFonts w:ascii="Times New Roman" w:hAnsi="Times New Roman" w:cs="Times New Roman"/>
        </w:rPr>
        <w:t xml:space="preserve">Alice Clapman and </w:t>
      </w:r>
      <w:proofErr w:type="spellStart"/>
      <w:r w:rsidRPr="003E10B9">
        <w:rPr>
          <w:rFonts w:ascii="Times New Roman" w:hAnsi="Times New Roman" w:cs="Times New Roman"/>
        </w:rPr>
        <w:t>Yurij</w:t>
      </w:r>
      <w:proofErr w:type="spellEnd"/>
      <w:r w:rsidRPr="003E10B9">
        <w:rPr>
          <w:rFonts w:ascii="Times New Roman" w:hAnsi="Times New Roman" w:cs="Times New Roman"/>
        </w:rPr>
        <w:t xml:space="preserve"> </w:t>
      </w:r>
      <w:proofErr w:type="spellStart"/>
      <w:r w:rsidRPr="003E10B9">
        <w:rPr>
          <w:rFonts w:ascii="Times New Roman" w:hAnsi="Times New Roman" w:cs="Times New Roman"/>
        </w:rPr>
        <w:t>Rudensky</w:t>
      </w:r>
      <w:proofErr w:type="spellEnd"/>
      <w:r w:rsidRPr="003E10B9">
        <w:rPr>
          <w:rFonts w:ascii="Times New Roman" w:hAnsi="Times New Roman" w:cs="Times New Roman"/>
        </w:rPr>
        <w:t>, A Brazen Challenge to Democracy in Ohio, Brennan Center, August 3, 2023</w:t>
      </w:r>
    </w:p>
    <w:p w14:paraId="351BA43B" w14:textId="28FE9D08" w:rsidR="00040470" w:rsidRPr="003E10B9" w:rsidRDefault="00040470" w:rsidP="00040470">
      <w:pPr>
        <w:pStyle w:val="ListParagraph"/>
        <w:numPr>
          <w:ilvl w:val="0"/>
          <w:numId w:val="1"/>
        </w:numPr>
        <w:rPr>
          <w:rFonts w:ascii="Times New Roman" w:hAnsi="Times New Roman" w:cs="Times New Roman"/>
        </w:rPr>
      </w:pPr>
      <w:r w:rsidRPr="003E10B9">
        <w:rPr>
          <w:rFonts w:ascii="Times New Roman" w:hAnsi="Times New Roman" w:cs="Times New Roman"/>
        </w:rPr>
        <w:t>Michael Wines, Voters Reject Constitutional Change Intended to Thwart Abortion Amendment, New York Times, August 8 2023</w:t>
      </w:r>
    </w:p>
    <w:p w14:paraId="35B983B6" w14:textId="3FCC54E0" w:rsidR="00040470" w:rsidRPr="003E10B9" w:rsidRDefault="00040470" w:rsidP="00040470">
      <w:pPr>
        <w:pStyle w:val="ListParagraph"/>
        <w:numPr>
          <w:ilvl w:val="0"/>
          <w:numId w:val="1"/>
        </w:numPr>
        <w:rPr>
          <w:rFonts w:ascii="Times New Roman" w:hAnsi="Times New Roman" w:cs="Times New Roman"/>
        </w:rPr>
      </w:pPr>
      <w:r w:rsidRPr="003E10B9">
        <w:rPr>
          <w:rFonts w:ascii="Times New Roman" w:hAnsi="Times New Roman" w:cs="Times New Roman"/>
        </w:rPr>
        <w:t>Kathryn Abrams, If You Want to Know Republican Abortion Plans Following the Ohio Abortion Vote, Look to Missouri, Slate, August 9, 2023</w:t>
      </w:r>
    </w:p>
    <w:p w14:paraId="1CE0E69A" w14:textId="363E4B66" w:rsidR="00040470" w:rsidRPr="003E10B9" w:rsidRDefault="00040470" w:rsidP="00040470">
      <w:pPr>
        <w:pStyle w:val="ListParagraph"/>
        <w:numPr>
          <w:ilvl w:val="0"/>
          <w:numId w:val="1"/>
        </w:numPr>
        <w:rPr>
          <w:rFonts w:ascii="Times New Roman" w:hAnsi="Times New Roman" w:cs="Times New Roman"/>
        </w:rPr>
      </w:pPr>
      <w:r w:rsidRPr="003E10B9">
        <w:rPr>
          <w:rFonts w:ascii="Times New Roman" w:hAnsi="Times New Roman" w:cs="Times New Roman"/>
        </w:rPr>
        <w:t xml:space="preserve">Melissa Murray, Children of Men: The Roberts Court’s Jurisprudence of </w:t>
      </w:r>
      <w:proofErr w:type="gramStart"/>
      <w:r w:rsidRPr="003E10B9">
        <w:rPr>
          <w:rFonts w:ascii="Times New Roman" w:hAnsi="Times New Roman" w:cs="Times New Roman"/>
        </w:rPr>
        <w:t>Masculinity,  60</w:t>
      </w:r>
      <w:proofErr w:type="gramEnd"/>
      <w:r w:rsidRPr="003E10B9">
        <w:rPr>
          <w:rFonts w:ascii="Times New Roman" w:hAnsi="Times New Roman" w:cs="Times New Roman"/>
        </w:rPr>
        <w:t xml:space="preserve"> Houston Law Review 799 (2023), pp. 858-63  </w:t>
      </w:r>
    </w:p>
    <w:p w14:paraId="2EA50318" w14:textId="0B748A9C" w:rsidR="00D47EAE" w:rsidRPr="003E10B9" w:rsidRDefault="00D47EAE">
      <w:pPr>
        <w:rPr>
          <w:rFonts w:ascii="Times New Roman" w:hAnsi="Times New Roman" w:cs="Times New Roman"/>
        </w:rPr>
      </w:pPr>
    </w:p>
    <w:p w14:paraId="10F642D0" w14:textId="1A449DA4" w:rsidR="00D47EAE" w:rsidRPr="003E10B9" w:rsidRDefault="00D47EAE">
      <w:pPr>
        <w:rPr>
          <w:rFonts w:ascii="Times New Roman" w:hAnsi="Times New Roman" w:cs="Times New Roman"/>
        </w:rPr>
      </w:pPr>
      <w:r w:rsidRPr="003E10B9">
        <w:rPr>
          <w:rFonts w:ascii="Times New Roman" w:hAnsi="Times New Roman" w:cs="Times New Roman"/>
        </w:rPr>
        <w:t>March 25</w:t>
      </w:r>
    </w:p>
    <w:p w14:paraId="5560591F" w14:textId="31FD5AA2" w:rsidR="00D47EAE" w:rsidRPr="003E10B9" w:rsidRDefault="00D47EAE">
      <w:pPr>
        <w:rPr>
          <w:rFonts w:ascii="Times New Roman" w:hAnsi="Times New Roman" w:cs="Times New Roman"/>
        </w:rPr>
      </w:pPr>
      <w:r w:rsidRPr="003E10B9">
        <w:rPr>
          <w:rFonts w:ascii="Times New Roman" w:hAnsi="Times New Roman" w:cs="Times New Roman"/>
        </w:rPr>
        <w:t>No Class – Spring Break</w:t>
      </w:r>
    </w:p>
    <w:p w14:paraId="5F8AC8CC" w14:textId="6A46330B" w:rsidR="00D47EAE" w:rsidRPr="003E10B9" w:rsidRDefault="00D47EAE">
      <w:pPr>
        <w:rPr>
          <w:rFonts w:ascii="Times New Roman" w:hAnsi="Times New Roman" w:cs="Times New Roman"/>
        </w:rPr>
      </w:pPr>
    </w:p>
    <w:p w14:paraId="42214524" w14:textId="713F6E5C" w:rsidR="00D47EAE" w:rsidRPr="003E10B9" w:rsidRDefault="00D47EAE">
      <w:pPr>
        <w:rPr>
          <w:rFonts w:ascii="Times New Roman" w:hAnsi="Times New Roman" w:cs="Times New Roman"/>
        </w:rPr>
      </w:pPr>
      <w:r w:rsidRPr="003E10B9">
        <w:rPr>
          <w:rFonts w:ascii="Times New Roman" w:hAnsi="Times New Roman" w:cs="Times New Roman"/>
        </w:rPr>
        <w:t>April 1</w:t>
      </w:r>
    </w:p>
    <w:p w14:paraId="1305B4D7" w14:textId="63B1C246" w:rsidR="00040470" w:rsidRPr="003E10B9" w:rsidRDefault="00D47EAE" w:rsidP="00040470">
      <w:pPr>
        <w:rPr>
          <w:rFonts w:ascii="Times New Roman" w:hAnsi="Times New Roman" w:cs="Times New Roman"/>
        </w:rPr>
      </w:pPr>
      <w:r w:rsidRPr="003E10B9">
        <w:rPr>
          <w:rFonts w:ascii="Times New Roman" w:hAnsi="Times New Roman" w:cs="Times New Roman"/>
        </w:rPr>
        <w:t xml:space="preserve">Class #9 – </w:t>
      </w:r>
      <w:r w:rsidR="00040470" w:rsidRPr="003E10B9">
        <w:rPr>
          <w:rFonts w:ascii="Times New Roman" w:hAnsi="Times New Roman" w:cs="Times New Roman"/>
        </w:rPr>
        <w:t>From Reproductive Rights to Reproductive Justice</w:t>
      </w:r>
    </w:p>
    <w:p w14:paraId="3576DC82" w14:textId="2BF64257" w:rsidR="00A17B51" w:rsidRPr="003E10B9" w:rsidRDefault="00A17B51" w:rsidP="00040470">
      <w:pPr>
        <w:rPr>
          <w:rFonts w:ascii="Times New Roman" w:hAnsi="Times New Roman" w:cs="Times New Roman"/>
        </w:rPr>
      </w:pPr>
    </w:p>
    <w:p w14:paraId="215BD8A7" w14:textId="42E0A748" w:rsidR="00A17B51" w:rsidRPr="003E10B9" w:rsidRDefault="00A17B51" w:rsidP="00040470">
      <w:pPr>
        <w:rPr>
          <w:rFonts w:ascii="Times New Roman" w:hAnsi="Times New Roman" w:cs="Times New Roman"/>
        </w:rPr>
      </w:pPr>
      <w:r w:rsidRPr="003E10B9">
        <w:rPr>
          <w:rFonts w:ascii="Times New Roman" w:hAnsi="Times New Roman" w:cs="Times New Roman"/>
        </w:rPr>
        <w:t>The struggle to protect reproductive rights</w:t>
      </w:r>
      <w:r w:rsidR="0054549C" w:rsidRPr="003E10B9">
        <w:rPr>
          <w:rFonts w:ascii="Times New Roman" w:hAnsi="Times New Roman" w:cs="Times New Roman"/>
        </w:rPr>
        <w:t xml:space="preserve"> </w:t>
      </w:r>
      <w:r w:rsidRPr="003E10B9">
        <w:rPr>
          <w:rFonts w:ascii="Times New Roman" w:hAnsi="Times New Roman" w:cs="Times New Roman"/>
        </w:rPr>
        <w:t xml:space="preserve">in the courts grew up alongside a less-publicized, but more </w:t>
      </w:r>
      <w:r w:rsidR="0054549C" w:rsidRPr="003E10B9">
        <w:rPr>
          <w:rFonts w:ascii="Times New Roman" w:hAnsi="Times New Roman" w:cs="Times New Roman"/>
        </w:rPr>
        <w:t>ambitious</w:t>
      </w:r>
      <w:r w:rsidRPr="003E10B9">
        <w:rPr>
          <w:rFonts w:ascii="Times New Roman" w:hAnsi="Times New Roman" w:cs="Times New Roman"/>
        </w:rPr>
        <w:t xml:space="preserve"> effort to achieve reproductive justice</w:t>
      </w:r>
      <w:r w:rsidR="0054549C" w:rsidRPr="003E10B9">
        <w:rPr>
          <w:rFonts w:ascii="Times New Roman" w:hAnsi="Times New Roman" w:cs="Times New Roman"/>
        </w:rPr>
        <w:t>. T</w:t>
      </w:r>
      <w:r w:rsidRPr="003E10B9">
        <w:rPr>
          <w:rFonts w:ascii="Times New Roman" w:hAnsi="Times New Roman" w:cs="Times New Roman"/>
        </w:rPr>
        <w:t>his effort recognized a right to choose to have children or not to have children, and to raise those children with dignity, safety, and material sufficiency. This broader vision was pioneered not by lawyers in courts, but by Black women and other women of color working in their communities</w:t>
      </w:r>
      <w:r w:rsidR="0054549C" w:rsidRPr="003E10B9">
        <w:rPr>
          <w:rFonts w:ascii="Times New Roman" w:hAnsi="Times New Roman" w:cs="Times New Roman"/>
        </w:rPr>
        <w:t>. It</w:t>
      </w:r>
      <w:r w:rsidRPr="003E10B9">
        <w:rPr>
          <w:rFonts w:ascii="Times New Roman" w:hAnsi="Times New Roman" w:cs="Times New Roman"/>
        </w:rPr>
        <w:t xml:space="preserve"> recognized the intersection of reproductive oppression with oppression on the basis of race, class, sexuality, immigration status and disability. Specifically, it challenged a reproductive rights movement that had marginalized the voices and experiences of women of color, and had analyzed abortion in isolation from racialized patterns of reproductive oppression such as coerced sterilization or birth control, disparate treatment of Black birthing people, including those living in poverty, and separation of families through “child welfare” systems. Reproductive justice drew theoretical support from the contemporaneous work of Black feminist scholars.</w:t>
      </w:r>
    </w:p>
    <w:p w14:paraId="5580251F" w14:textId="77777777" w:rsidR="00A17B51" w:rsidRPr="003E10B9" w:rsidRDefault="00A17B51" w:rsidP="00040470">
      <w:pPr>
        <w:rPr>
          <w:rFonts w:ascii="Times New Roman" w:hAnsi="Times New Roman" w:cs="Times New Roman"/>
        </w:rPr>
      </w:pPr>
    </w:p>
    <w:p w14:paraId="5CF74683" w14:textId="77777777" w:rsidR="00040470" w:rsidRPr="003E10B9" w:rsidRDefault="00040470" w:rsidP="00040470">
      <w:pPr>
        <w:pStyle w:val="ListParagraph"/>
        <w:numPr>
          <w:ilvl w:val="0"/>
          <w:numId w:val="1"/>
        </w:numPr>
        <w:rPr>
          <w:rFonts w:ascii="Times New Roman" w:hAnsi="Times New Roman" w:cs="Times New Roman"/>
        </w:rPr>
      </w:pPr>
      <w:r w:rsidRPr="003E10B9">
        <w:rPr>
          <w:rFonts w:ascii="Times New Roman" w:hAnsi="Times New Roman" w:cs="Times New Roman"/>
        </w:rPr>
        <w:t>Harris v. McRae, 448 U.S. 297 (1980)</w:t>
      </w:r>
    </w:p>
    <w:p w14:paraId="15590874" w14:textId="77777777" w:rsidR="00040470" w:rsidRPr="003E10B9" w:rsidRDefault="00040470" w:rsidP="00040470">
      <w:pPr>
        <w:pStyle w:val="ListParagraph"/>
        <w:numPr>
          <w:ilvl w:val="0"/>
          <w:numId w:val="1"/>
        </w:numPr>
        <w:rPr>
          <w:rFonts w:ascii="Times New Roman" w:hAnsi="Times New Roman" w:cs="Times New Roman"/>
        </w:rPr>
      </w:pPr>
      <w:proofErr w:type="spellStart"/>
      <w:r w:rsidRPr="003E10B9">
        <w:rPr>
          <w:rFonts w:ascii="Times New Roman" w:hAnsi="Times New Roman" w:cs="Times New Roman"/>
        </w:rPr>
        <w:t>Khiara</w:t>
      </w:r>
      <w:proofErr w:type="spellEnd"/>
      <w:r w:rsidRPr="003E10B9">
        <w:rPr>
          <w:rFonts w:ascii="Times New Roman" w:hAnsi="Times New Roman" w:cs="Times New Roman"/>
        </w:rPr>
        <w:t xml:space="preserve"> Bridges, Brief Amicus Curiae in June Medical Services v. Russo (2020) </w:t>
      </w:r>
    </w:p>
    <w:p w14:paraId="13A5FD18" w14:textId="77777777" w:rsidR="00040470" w:rsidRPr="003E10B9" w:rsidRDefault="00040470" w:rsidP="00040470">
      <w:pPr>
        <w:pStyle w:val="ListParagraph"/>
        <w:numPr>
          <w:ilvl w:val="0"/>
          <w:numId w:val="1"/>
        </w:numPr>
        <w:rPr>
          <w:rFonts w:ascii="Times New Roman" w:hAnsi="Times New Roman" w:cs="Times New Roman"/>
        </w:rPr>
      </w:pPr>
      <w:r w:rsidRPr="003E10B9">
        <w:rPr>
          <w:rFonts w:ascii="Times New Roman" w:hAnsi="Times New Roman" w:cs="Times New Roman"/>
        </w:rPr>
        <w:t xml:space="preserve">Loretta Ross &amp; Sister Song, </w:t>
      </w:r>
      <w:proofErr w:type="gramStart"/>
      <w:r w:rsidRPr="003E10B9">
        <w:rPr>
          <w:rFonts w:ascii="Times New Roman" w:hAnsi="Times New Roman" w:cs="Times New Roman"/>
        </w:rPr>
        <w:t>What</w:t>
      </w:r>
      <w:proofErr w:type="gramEnd"/>
      <w:r w:rsidRPr="003E10B9">
        <w:rPr>
          <w:rFonts w:ascii="Times New Roman" w:hAnsi="Times New Roman" w:cs="Times New Roman"/>
        </w:rPr>
        <w:t xml:space="preserve"> is Reproductive Justice? Reproductive Justice Briefing Book, pp. 4-6</w:t>
      </w:r>
    </w:p>
    <w:p w14:paraId="61EB48F9" w14:textId="77777777" w:rsidR="00040470" w:rsidRPr="003E10B9" w:rsidRDefault="00040470" w:rsidP="00040470">
      <w:pPr>
        <w:pStyle w:val="ListParagraph"/>
        <w:numPr>
          <w:ilvl w:val="0"/>
          <w:numId w:val="1"/>
        </w:numPr>
        <w:rPr>
          <w:rFonts w:ascii="Times New Roman" w:hAnsi="Times New Roman" w:cs="Times New Roman"/>
        </w:rPr>
      </w:pPr>
      <w:r w:rsidRPr="003E10B9">
        <w:rPr>
          <w:rFonts w:ascii="Times New Roman" w:hAnsi="Times New Roman" w:cs="Times New Roman"/>
        </w:rPr>
        <w:t>Asian Communities for Reproductive Justice, A New Vision for Reproductive Justice</w:t>
      </w:r>
    </w:p>
    <w:p w14:paraId="2979AFE4" w14:textId="77767C13" w:rsidR="00D47EAE" w:rsidRPr="003E10B9" w:rsidRDefault="00040470" w:rsidP="00040470">
      <w:pPr>
        <w:pStyle w:val="ListParagraph"/>
        <w:numPr>
          <w:ilvl w:val="0"/>
          <w:numId w:val="1"/>
        </w:numPr>
        <w:rPr>
          <w:rFonts w:ascii="Times New Roman" w:hAnsi="Times New Roman" w:cs="Times New Roman"/>
        </w:rPr>
      </w:pPr>
      <w:r w:rsidRPr="003E10B9">
        <w:rPr>
          <w:rFonts w:ascii="Times New Roman" w:hAnsi="Times New Roman" w:cs="Times New Roman"/>
        </w:rPr>
        <w:t>Dorothy Roberts, Killing the Black Body [Introduction] (1997)</w:t>
      </w:r>
    </w:p>
    <w:p w14:paraId="52138632" w14:textId="521008B3" w:rsidR="00D47EAE" w:rsidRPr="003E10B9" w:rsidRDefault="00D47EAE">
      <w:pPr>
        <w:rPr>
          <w:rFonts w:ascii="Times New Roman" w:hAnsi="Times New Roman" w:cs="Times New Roman"/>
        </w:rPr>
      </w:pPr>
    </w:p>
    <w:p w14:paraId="6E3E8090" w14:textId="77777777" w:rsidR="0054549C" w:rsidRPr="003E10B9" w:rsidRDefault="0054549C">
      <w:pPr>
        <w:rPr>
          <w:rFonts w:ascii="Times New Roman" w:hAnsi="Times New Roman" w:cs="Times New Roman"/>
        </w:rPr>
      </w:pPr>
    </w:p>
    <w:p w14:paraId="71399AFE" w14:textId="3F7E603B" w:rsidR="00D47EAE" w:rsidRPr="003E10B9" w:rsidRDefault="00D47EAE">
      <w:pPr>
        <w:rPr>
          <w:rFonts w:ascii="Times New Roman" w:hAnsi="Times New Roman" w:cs="Times New Roman"/>
        </w:rPr>
      </w:pPr>
      <w:r w:rsidRPr="003E10B9">
        <w:rPr>
          <w:rFonts w:ascii="Times New Roman" w:hAnsi="Times New Roman" w:cs="Times New Roman"/>
        </w:rPr>
        <w:t xml:space="preserve">April 8 </w:t>
      </w:r>
    </w:p>
    <w:p w14:paraId="502EC51C" w14:textId="67DDC283" w:rsidR="00D47EAE" w:rsidRPr="003E10B9" w:rsidRDefault="00D47EAE" w:rsidP="00D47EAE">
      <w:pPr>
        <w:rPr>
          <w:rFonts w:ascii="Times New Roman" w:hAnsi="Times New Roman" w:cs="Times New Roman"/>
        </w:rPr>
      </w:pPr>
      <w:r w:rsidRPr="003E10B9">
        <w:rPr>
          <w:rFonts w:ascii="Times New Roman" w:hAnsi="Times New Roman" w:cs="Times New Roman"/>
        </w:rPr>
        <w:t xml:space="preserve">Class #10 – </w:t>
      </w:r>
      <w:r w:rsidR="00040470" w:rsidRPr="003E10B9">
        <w:rPr>
          <w:rFonts w:ascii="Times New Roman" w:hAnsi="Times New Roman" w:cs="Times New Roman"/>
        </w:rPr>
        <w:t>Criminalization of Pregnancy and the Outcomes of Pregnancy</w:t>
      </w:r>
    </w:p>
    <w:p w14:paraId="417C0E75" w14:textId="4F436370" w:rsidR="00A17B51" w:rsidRPr="003E10B9" w:rsidRDefault="00A17B51" w:rsidP="00D47EAE">
      <w:pPr>
        <w:rPr>
          <w:rFonts w:ascii="Times New Roman" w:hAnsi="Times New Roman" w:cs="Times New Roman"/>
        </w:rPr>
      </w:pPr>
    </w:p>
    <w:p w14:paraId="132363CF" w14:textId="0606C03D" w:rsidR="00A17B51" w:rsidRPr="003E10B9" w:rsidRDefault="00A17B51" w:rsidP="00A17B51">
      <w:pPr>
        <w:rPr>
          <w:rFonts w:ascii="Times New Roman" w:hAnsi="Times New Roman" w:cs="Times New Roman"/>
        </w:rPr>
      </w:pPr>
      <w:r w:rsidRPr="003E10B9">
        <w:rPr>
          <w:rFonts w:ascii="Times New Roman" w:hAnsi="Times New Roman" w:cs="Times New Roman"/>
        </w:rPr>
        <w:t>This week’s readings examine the role of the criminal law system, itself critiqued as racially disparate in its enforcement practices and effects, in policing pregnancy, and the outcomes of pregnancy, including abortion, miscarriage, stillbirth, and live birth. Notably, few of the laws used to impose criminal penalties target pregnancy or abortion</w:t>
      </w:r>
      <w:r w:rsidR="0054549C" w:rsidRPr="003E10B9">
        <w:rPr>
          <w:rFonts w:ascii="Times New Roman" w:hAnsi="Times New Roman" w:cs="Times New Roman"/>
        </w:rPr>
        <w:t xml:space="preserve"> </w:t>
      </w:r>
      <w:r w:rsidRPr="003E10B9">
        <w:rPr>
          <w:rFonts w:ascii="Times New Roman" w:hAnsi="Times New Roman" w:cs="Times New Roman"/>
        </w:rPr>
        <w:t>seek</w:t>
      </w:r>
      <w:r w:rsidR="0054549C" w:rsidRPr="003E10B9">
        <w:rPr>
          <w:rFonts w:ascii="Times New Roman" w:hAnsi="Times New Roman" w:cs="Times New Roman"/>
        </w:rPr>
        <w:t>ers</w:t>
      </w:r>
      <w:r w:rsidRPr="003E10B9">
        <w:rPr>
          <w:rFonts w:ascii="Times New Roman" w:hAnsi="Times New Roman" w:cs="Times New Roman"/>
        </w:rPr>
        <w:t xml:space="preserve"> per se; rather they target behavior from drug use or other forms of “chemical endangerment” to concealing, abandoning, </w:t>
      </w:r>
      <w:r w:rsidRPr="003E10B9">
        <w:rPr>
          <w:rFonts w:ascii="Times New Roman" w:hAnsi="Times New Roman" w:cs="Times New Roman"/>
        </w:rPr>
        <w:lastRenderedPageBreak/>
        <w:t xml:space="preserve">or mishandling of a body. These laws may be triggered by reports from medical or social services professionals when pregnant persons present themselves for treatment; they have been disproportionately imposed on those who are young, reliant on social services, or members of communities of color.  </w:t>
      </w:r>
      <w:r w:rsidR="0054549C" w:rsidRPr="003E10B9">
        <w:rPr>
          <w:rFonts w:ascii="Times New Roman" w:hAnsi="Times New Roman" w:cs="Times New Roman"/>
        </w:rPr>
        <w:t>Patterns</w:t>
      </w:r>
      <w:r w:rsidRPr="003E10B9">
        <w:rPr>
          <w:rFonts w:ascii="Times New Roman" w:hAnsi="Times New Roman" w:cs="Times New Roman"/>
        </w:rPr>
        <w:t xml:space="preserve"> of criminal enforcement </w:t>
      </w:r>
      <w:r w:rsidR="0054549C" w:rsidRPr="003E10B9">
        <w:rPr>
          <w:rFonts w:ascii="Times New Roman" w:hAnsi="Times New Roman" w:cs="Times New Roman"/>
        </w:rPr>
        <w:t>may, however,</w:t>
      </w:r>
      <w:r w:rsidRPr="003E10B9">
        <w:rPr>
          <w:rFonts w:ascii="Times New Roman" w:hAnsi="Times New Roman" w:cs="Times New Roman"/>
        </w:rPr>
        <w:t xml:space="preserve"> be exacerbated by “fetal personhood” statutes proliferating in the wake of Dobbs. Finally</w:t>
      </w:r>
      <w:r w:rsidR="0054549C" w:rsidRPr="003E10B9">
        <w:rPr>
          <w:rFonts w:ascii="Times New Roman" w:hAnsi="Times New Roman" w:cs="Times New Roman"/>
        </w:rPr>
        <w:t>,</w:t>
      </w:r>
      <w:r w:rsidRPr="003E10B9">
        <w:rPr>
          <w:rFonts w:ascii="Times New Roman" w:hAnsi="Times New Roman" w:cs="Times New Roman"/>
        </w:rPr>
        <w:t xml:space="preserve"> the readings consider constraints on the reproductive rights and health of those who are already system-involved, including those who are incarcerated, on parole, or facing immigration enforcement.</w:t>
      </w:r>
    </w:p>
    <w:p w14:paraId="7D2C7B03" w14:textId="77777777" w:rsidR="00A17B51" w:rsidRPr="003E10B9" w:rsidRDefault="00A17B51" w:rsidP="00A17B51">
      <w:pPr>
        <w:rPr>
          <w:rFonts w:ascii="Times New Roman" w:hAnsi="Times New Roman" w:cs="Times New Roman"/>
        </w:rPr>
      </w:pPr>
    </w:p>
    <w:p w14:paraId="3089B11E" w14:textId="0A3F9804" w:rsidR="00B31E9A" w:rsidRPr="003E10B9" w:rsidRDefault="00B31E9A" w:rsidP="00A17B51">
      <w:pPr>
        <w:pStyle w:val="ListParagraph"/>
        <w:numPr>
          <w:ilvl w:val="0"/>
          <w:numId w:val="1"/>
        </w:numPr>
        <w:rPr>
          <w:rFonts w:ascii="Times New Roman" w:hAnsi="Times New Roman" w:cs="Times New Roman"/>
        </w:rPr>
      </w:pPr>
      <w:r w:rsidRPr="003E10B9">
        <w:rPr>
          <w:rFonts w:ascii="Times New Roman" w:hAnsi="Times New Roman" w:cs="Times New Roman"/>
        </w:rPr>
        <w:t>Pregnancy Justice, Criminalization of Pregnancy – Report (2023), Executive Summary and pp. 18-52.</w:t>
      </w:r>
    </w:p>
    <w:p w14:paraId="1352F69F" w14:textId="23005F4D" w:rsidR="00B31E9A" w:rsidRPr="003E10B9" w:rsidRDefault="00B31E9A" w:rsidP="00B31E9A">
      <w:pPr>
        <w:pStyle w:val="ListParagraph"/>
        <w:numPr>
          <w:ilvl w:val="0"/>
          <w:numId w:val="1"/>
        </w:numPr>
        <w:rPr>
          <w:rFonts w:ascii="Times New Roman" w:hAnsi="Times New Roman" w:cs="Times New Roman"/>
        </w:rPr>
      </w:pPr>
      <w:r w:rsidRPr="003E10B9">
        <w:rPr>
          <w:rFonts w:ascii="Times New Roman" w:hAnsi="Times New Roman" w:cs="Times New Roman"/>
        </w:rPr>
        <w:t>Michelle Goodwin, Policing the Womb: Invisible Women and the Criminalization of Motherhood (2020), Ch 3.</w:t>
      </w:r>
    </w:p>
    <w:p w14:paraId="6054DA86" w14:textId="4FFB8E76" w:rsidR="00B31E9A" w:rsidRPr="003E10B9" w:rsidRDefault="00B31E9A" w:rsidP="00B31E9A">
      <w:pPr>
        <w:pStyle w:val="ListParagraph"/>
        <w:numPr>
          <w:ilvl w:val="0"/>
          <w:numId w:val="1"/>
        </w:numPr>
        <w:rPr>
          <w:rFonts w:ascii="Times New Roman" w:hAnsi="Times New Roman" w:cs="Times New Roman"/>
        </w:rPr>
      </w:pPr>
      <w:r w:rsidRPr="003E10B9">
        <w:rPr>
          <w:rFonts w:ascii="Times New Roman" w:hAnsi="Times New Roman" w:cs="Times New Roman"/>
        </w:rPr>
        <w:t>NorCal ACLU Gender, Sexuality and Reproductive Justice Project, Reproductive Health Behind Bars in California (2016)</w:t>
      </w:r>
    </w:p>
    <w:p w14:paraId="009522FB" w14:textId="10AD8986" w:rsidR="00B31E9A" w:rsidRPr="003E10B9" w:rsidRDefault="00B31E9A" w:rsidP="00B31E9A">
      <w:pPr>
        <w:pStyle w:val="ListParagraph"/>
        <w:numPr>
          <w:ilvl w:val="0"/>
          <w:numId w:val="1"/>
        </w:numPr>
        <w:rPr>
          <w:rFonts w:ascii="Times New Roman" w:hAnsi="Times New Roman" w:cs="Times New Roman"/>
        </w:rPr>
      </w:pPr>
      <w:r w:rsidRPr="003E10B9">
        <w:rPr>
          <w:rFonts w:ascii="Times New Roman" w:hAnsi="Times New Roman" w:cs="Times New Roman"/>
        </w:rPr>
        <w:t>Dobbs and Carceral Con</w:t>
      </w:r>
      <w:r w:rsidR="00A17B51" w:rsidRPr="003E10B9">
        <w:rPr>
          <w:rFonts w:ascii="Times New Roman" w:hAnsi="Times New Roman" w:cs="Times New Roman"/>
        </w:rPr>
        <w:t>s</w:t>
      </w:r>
      <w:r w:rsidRPr="003E10B9">
        <w:rPr>
          <w:rFonts w:ascii="Times New Roman" w:hAnsi="Times New Roman" w:cs="Times New Roman"/>
        </w:rPr>
        <w:t>traint – Media articles</w:t>
      </w:r>
    </w:p>
    <w:p w14:paraId="73E924F1" w14:textId="523B2816" w:rsidR="00D47EAE" w:rsidRPr="003E10B9" w:rsidRDefault="00D47EAE">
      <w:pPr>
        <w:rPr>
          <w:rFonts w:ascii="Times New Roman" w:hAnsi="Times New Roman" w:cs="Times New Roman"/>
        </w:rPr>
      </w:pPr>
    </w:p>
    <w:p w14:paraId="427DBB9E" w14:textId="6699F624" w:rsidR="00D47EAE" w:rsidRPr="003E10B9" w:rsidRDefault="00D47EAE">
      <w:pPr>
        <w:rPr>
          <w:rFonts w:ascii="Times New Roman" w:hAnsi="Times New Roman" w:cs="Times New Roman"/>
        </w:rPr>
      </w:pPr>
      <w:r w:rsidRPr="003E10B9">
        <w:rPr>
          <w:rFonts w:ascii="Times New Roman" w:hAnsi="Times New Roman" w:cs="Times New Roman"/>
        </w:rPr>
        <w:t>April 15</w:t>
      </w:r>
    </w:p>
    <w:p w14:paraId="3B84BA4A" w14:textId="7EF46586" w:rsidR="00A17B51" w:rsidRPr="003E10B9" w:rsidRDefault="00A17B51">
      <w:pPr>
        <w:rPr>
          <w:rFonts w:ascii="Times New Roman" w:hAnsi="Times New Roman" w:cs="Times New Roman"/>
        </w:rPr>
      </w:pPr>
      <w:r w:rsidRPr="003E10B9">
        <w:rPr>
          <w:rFonts w:ascii="Times New Roman" w:hAnsi="Times New Roman" w:cs="Times New Roman"/>
        </w:rPr>
        <w:t>Class #11 – Birth Justice and Disparate Birthing Outcomes</w:t>
      </w:r>
    </w:p>
    <w:p w14:paraId="5A29BEEB" w14:textId="0E8E2659" w:rsidR="00A17B51" w:rsidRPr="003E10B9" w:rsidRDefault="00A17B51">
      <w:pPr>
        <w:rPr>
          <w:rFonts w:ascii="Times New Roman" w:hAnsi="Times New Roman" w:cs="Times New Roman"/>
        </w:rPr>
      </w:pPr>
    </w:p>
    <w:p w14:paraId="7E61EA29" w14:textId="4C09AB1E" w:rsidR="00A17B51" w:rsidRPr="003E10B9" w:rsidRDefault="00A17B51">
      <w:pPr>
        <w:rPr>
          <w:rFonts w:ascii="Times New Roman" w:hAnsi="Times New Roman" w:cs="Times New Roman"/>
        </w:rPr>
      </w:pPr>
      <w:r w:rsidRPr="003E10B9">
        <w:rPr>
          <w:rFonts w:ascii="Times New Roman" w:hAnsi="Times New Roman" w:cs="Times New Roman"/>
        </w:rPr>
        <w:t>This week’s readings examine the disparities in care that affect birthing people of color who choose to carry pregnancies to term. These include the greater surveillance of those who are young or receive public assistance, and the racial bias and structural barriers to health care that have produced sharp disparities in maternal mortality. The readings also survey broader practices of obstetric violence, which include unconsented care and emotional and physical abuse during labor and delivery. This week’s materials also include a PBS documentary highlighting efforts among women of color – from doula-run “birthing villages” to the training of parent-educators, to the development of pilot OB/GYN programs run by Black medical practitioners – to address these problems.</w:t>
      </w:r>
    </w:p>
    <w:p w14:paraId="671DE222" w14:textId="77777777" w:rsidR="00A17B51" w:rsidRPr="003E10B9" w:rsidRDefault="00A17B51">
      <w:pPr>
        <w:rPr>
          <w:rFonts w:ascii="Times New Roman" w:hAnsi="Times New Roman" w:cs="Times New Roman"/>
        </w:rPr>
      </w:pPr>
    </w:p>
    <w:p w14:paraId="2160D24F" w14:textId="0DE6AD2C" w:rsidR="00B31E9A" w:rsidRPr="003E10B9" w:rsidRDefault="00B31E9A" w:rsidP="00B31E9A">
      <w:pPr>
        <w:pStyle w:val="ListParagraph"/>
        <w:numPr>
          <w:ilvl w:val="0"/>
          <w:numId w:val="1"/>
        </w:numPr>
        <w:rPr>
          <w:rFonts w:ascii="Times New Roman" w:hAnsi="Times New Roman" w:cs="Times New Roman"/>
        </w:rPr>
      </w:pPr>
      <w:proofErr w:type="spellStart"/>
      <w:r w:rsidRPr="003E10B9">
        <w:rPr>
          <w:rFonts w:ascii="Times New Roman" w:hAnsi="Times New Roman" w:cs="Times New Roman"/>
        </w:rPr>
        <w:t>Khiara</w:t>
      </w:r>
      <w:proofErr w:type="spellEnd"/>
      <w:r w:rsidRPr="003E10B9">
        <w:rPr>
          <w:rFonts w:ascii="Times New Roman" w:hAnsi="Times New Roman" w:cs="Times New Roman"/>
        </w:rPr>
        <w:t xml:space="preserve"> Bridges, Reproducing Race: An Ethnography of Pregnancy as a Site of Racialization (2011), portions of chapters 2-4</w:t>
      </w:r>
    </w:p>
    <w:p w14:paraId="3B00E65D" w14:textId="2EF4899A" w:rsidR="00E41D23" w:rsidRPr="003E10B9" w:rsidRDefault="00B31E9A" w:rsidP="00E41D23">
      <w:pPr>
        <w:pStyle w:val="ListParagraph"/>
        <w:numPr>
          <w:ilvl w:val="0"/>
          <w:numId w:val="1"/>
        </w:numPr>
        <w:rPr>
          <w:rFonts w:ascii="Times New Roman" w:hAnsi="Times New Roman" w:cs="Times New Roman"/>
        </w:rPr>
      </w:pPr>
      <w:proofErr w:type="spellStart"/>
      <w:r w:rsidRPr="003E10B9">
        <w:rPr>
          <w:rFonts w:ascii="Times New Roman" w:hAnsi="Times New Roman" w:cs="Times New Roman"/>
        </w:rPr>
        <w:t>Khiara</w:t>
      </w:r>
      <w:proofErr w:type="spellEnd"/>
      <w:r w:rsidRPr="003E10B9">
        <w:rPr>
          <w:rFonts w:ascii="Times New Roman" w:hAnsi="Times New Roman" w:cs="Times New Roman"/>
        </w:rPr>
        <w:t xml:space="preserve"> Bridges, </w:t>
      </w:r>
      <w:r w:rsidR="00A17B51" w:rsidRPr="003E10B9">
        <w:rPr>
          <w:rFonts w:ascii="Times New Roman" w:hAnsi="Times New Roman" w:cs="Times New Roman"/>
        </w:rPr>
        <w:t xml:space="preserve">Racial Disparities in Maternal Mortality, </w:t>
      </w:r>
      <w:r w:rsidRPr="003E10B9">
        <w:rPr>
          <w:rFonts w:ascii="Times New Roman" w:hAnsi="Times New Roman" w:cs="Times New Roman"/>
        </w:rPr>
        <w:t>95 N.Y.U. L. Rev. 1229 (2020), pp. 1248-86</w:t>
      </w:r>
    </w:p>
    <w:p w14:paraId="32FF63BB" w14:textId="2C924CE9" w:rsidR="00B31E9A" w:rsidRPr="003E10B9" w:rsidRDefault="00B31E9A" w:rsidP="00E41D23">
      <w:pPr>
        <w:pStyle w:val="ListParagraph"/>
        <w:numPr>
          <w:ilvl w:val="0"/>
          <w:numId w:val="1"/>
        </w:numPr>
        <w:rPr>
          <w:rFonts w:ascii="Times New Roman" w:hAnsi="Times New Roman" w:cs="Times New Roman"/>
        </w:rPr>
      </w:pPr>
      <w:r w:rsidRPr="003E10B9">
        <w:rPr>
          <w:rFonts w:ascii="Times New Roman" w:hAnsi="Times New Roman" w:cs="Times New Roman"/>
        </w:rPr>
        <w:t xml:space="preserve">Anna </w:t>
      </w:r>
      <w:proofErr w:type="spellStart"/>
      <w:r w:rsidRPr="003E10B9">
        <w:rPr>
          <w:rFonts w:ascii="Times New Roman" w:hAnsi="Times New Roman" w:cs="Times New Roman"/>
        </w:rPr>
        <w:t>Annborn</w:t>
      </w:r>
      <w:proofErr w:type="spellEnd"/>
      <w:r w:rsidRPr="003E10B9">
        <w:rPr>
          <w:rFonts w:ascii="Times New Roman" w:hAnsi="Times New Roman" w:cs="Times New Roman"/>
        </w:rPr>
        <w:t xml:space="preserve"> &amp; </w:t>
      </w:r>
      <w:proofErr w:type="spellStart"/>
      <w:r w:rsidRPr="003E10B9">
        <w:rPr>
          <w:rFonts w:ascii="Times New Roman" w:hAnsi="Times New Roman" w:cs="Times New Roman"/>
        </w:rPr>
        <w:t>Hafrún</w:t>
      </w:r>
      <w:proofErr w:type="spellEnd"/>
      <w:r w:rsidRPr="003E10B9">
        <w:rPr>
          <w:rFonts w:ascii="Times New Roman" w:hAnsi="Times New Roman" w:cs="Times New Roman"/>
        </w:rPr>
        <w:t xml:space="preserve"> </w:t>
      </w:r>
      <w:proofErr w:type="spellStart"/>
      <w:r w:rsidRPr="003E10B9">
        <w:rPr>
          <w:rFonts w:ascii="Times New Roman" w:hAnsi="Times New Roman" w:cs="Times New Roman"/>
        </w:rPr>
        <w:t>Finbogatdottir</w:t>
      </w:r>
      <w:proofErr w:type="spellEnd"/>
      <w:r w:rsidRPr="003E10B9">
        <w:rPr>
          <w:rFonts w:ascii="Times New Roman" w:hAnsi="Times New Roman" w:cs="Times New Roman"/>
        </w:rPr>
        <w:t>, Obstetric Violence, A Qualitative Interview Study, 105 Midwifery (February 2022)</w:t>
      </w:r>
    </w:p>
    <w:p w14:paraId="039D594B" w14:textId="3E2A29C0" w:rsidR="00E41D23" w:rsidRPr="003E10B9" w:rsidRDefault="00E41D23" w:rsidP="00E41D23">
      <w:pPr>
        <w:pStyle w:val="ListParagraph"/>
        <w:numPr>
          <w:ilvl w:val="0"/>
          <w:numId w:val="1"/>
        </w:numPr>
        <w:rPr>
          <w:rFonts w:ascii="Times New Roman" w:hAnsi="Times New Roman" w:cs="Times New Roman"/>
        </w:rPr>
      </w:pPr>
      <w:r w:rsidRPr="003E10B9">
        <w:rPr>
          <w:rFonts w:ascii="Times New Roman" w:hAnsi="Times New Roman" w:cs="Times New Roman"/>
        </w:rPr>
        <w:t>PBS, Birthing Justice (documentary, 2023)</w:t>
      </w:r>
    </w:p>
    <w:p w14:paraId="3B66E95F" w14:textId="7613A4DF" w:rsidR="00D47EAE" w:rsidRPr="003E10B9" w:rsidRDefault="00D47EAE">
      <w:pPr>
        <w:rPr>
          <w:rFonts w:ascii="Times New Roman" w:hAnsi="Times New Roman" w:cs="Times New Roman"/>
        </w:rPr>
      </w:pPr>
    </w:p>
    <w:p w14:paraId="6AA8E42A" w14:textId="0A511F75" w:rsidR="00D47EAE" w:rsidRPr="003E10B9" w:rsidRDefault="00D47EAE">
      <w:pPr>
        <w:rPr>
          <w:rFonts w:ascii="Times New Roman" w:hAnsi="Times New Roman" w:cs="Times New Roman"/>
        </w:rPr>
      </w:pPr>
      <w:r w:rsidRPr="003E10B9">
        <w:rPr>
          <w:rFonts w:ascii="Times New Roman" w:hAnsi="Times New Roman" w:cs="Times New Roman"/>
        </w:rPr>
        <w:t>April 22</w:t>
      </w:r>
    </w:p>
    <w:p w14:paraId="2DFB7DC4" w14:textId="44859A4B" w:rsidR="00D47EAE" w:rsidRPr="003E10B9" w:rsidRDefault="00040470">
      <w:pPr>
        <w:rPr>
          <w:rFonts w:ascii="Times New Roman" w:hAnsi="Times New Roman" w:cs="Times New Roman"/>
        </w:rPr>
      </w:pPr>
      <w:r w:rsidRPr="003E10B9">
        <w:rPr>
          <w:rFonts w:ascii="Times New Roman" w:hAnsi="Times New Roman" w:cs="Times New Roman"/>
        </w:rPr>
        <w:t>Class #12 - Family Policing and the Right to Raise Children</w:t>
      </w:r>
    </w:p>
    <w:p w14:paraId="547CFDC5" w14:textId="3ED64A6A" w:rsidR="00A17B51" w:rsidRPr="003E10B9" w:rsidRDefault="00A17B51">
      <w:pPr>
        <w:rPr>
          <w:rFonts w:ascii="Times New Roman" w:hAnsi="Times New Roman" w:cs="Times New Roman"/>
        </w:rPr>
      </w:pPr>
    </w:p>
    <w:p w14:paraId="3DF18AF1" w14:textId="0ED70728" w:rsidR="00A17B51" w:rsidRPr="003E10B9" w:rsidRDefault="00A17B51">
      <w:pPr>
        <w:rPr>
          <w:rFonts w:ascii="Times New Roman" w:hAnsi="Times New Roman" w:cs="Times New Roman"/>
        </w:rPr>
      </w:pPr>
      <w:r w:rsidRPr="003E10B9">
        <w:rPr>
          <w:rFonts w:ascii="Times New Roman" w:hAnsi="Times New Roman" w:cs="Times New Roman"/>
        </w:rPr>
        <w:t>This week’s readings focus on the final pillar of reproductive justice: the right to raise children. They highlight the critique of the family policing (or child welfare) system as separating and destroying Black families, and outline its defense by mainstream legal scholars. They then turn to the question of remedies, examining more narrowly targeted family defense program, and broader abolitionist solutions.</w:t>
      </w:r>
    </w:p>
    <w:p w14:paraId="259777A9" w14:textId="77777777" w:rsidR="00A17B51" w:rsidRPr="003E10B9" w:rsidRDefault="00A17B51">
      <w:pPr>
        <w:rPr>
          <w:rFonts w:ascii="Times New Roman" w:hAnsi="Times New Roman" w:cs="Times New Roman"/>
        </w:rPr>
      </w:pPr>
    </w:p>
    <w:p w14:paraId="29E5ACF0" w14:textId="4989124C" w:rsidR="00E41D23" w:rsidRPr="003E10B9" w:rsidRDefault="00E41D23" w:rsidP="00E41D23">
      <w:pPr>
        <w:pStyle w:val="ListParagraph"/>
        <w:numPr>
          <w:ilvl w:val="0"/>
          <w:numId w:val="1"/>
        </w:numPr>
        <w:rPr>
          <w:rFonts w:ascii="Times New Roman" w:hAnsi="Times New Roman" w:cs="Times New Roman"/>
        </w:rPr>
      </w:pPr>
      <w:r w:rsidRPr="003E10B9">
        <w:rPr>
          <w:rFonts w:ascii="Times New Roman" w:hAnsi="Times New Roman" w:cs="Times New Roman"/>
        </w:rPr>
        <w:lastRenderedPageBreak/>
        <w:t xml:space="preserve">Dorothy Roberts, Torn Apart: How the Welfare System Destroys Black Families and How Abolition Can Build a Safer World, portions of </w:t>
      </w:r>
      <w:proofErr w:type="spellStart"/>
      <w:r w:rsidRPr="003E10B9">
        <w:rPr>
          <w:rFonts w:ascii="Times New Roman" w:hAnsi="Times New Roman" w:cs="Times New Roman"/>
        </w:rPr>
        <w:t>Chs</w:t>
      </w:r>
      <w:proofErr w:type="spellEnd"/>
      <w:r w:rsidRPr="003E10B9">
        <w:rPr>
          <w:rFonts w:ascii="Times New Roman" w:hAnsi="Times New Roman" w:cs="Times New Roman"/>
        </w:rPr>
        <w:t>. 1, 6, 7, 11 (2022)</w:t>
      </w:r>
    </w:p>
    <w:p w14:paraId="2A8FC73A" w14:textId="766C0F7F" w:rsidR="00E41D23" w:rsidRPr="003E10B9" w:rsidRDefault="00E41D23" w:rsidP="00E41D23">
      <w:pPr>
        <w:pStyle w:val="ListParagraph"/>
        <w:numPr>
          <w:ilvl w:val="0"/>
          <w:numId w:val="1"/>
        </w:numPr>
        <w:rPr>
          <w:rFonts w:ascii="Times New Roman" w:hAnsi="Times New Roman" w:cs="Times New Roman"/>
        </w:rPr>
      </w:pPr>
      <w:r w:rsidRPr="003E10B9">
        <w:rPr>
          <w:rFonts w:ascii="Times New Roman" w:hAnsi="Times New Roman" w:cs="Times New Roman"/>
        </w:rPr>
        <w:t xml:space="preserve">Elizabeth </w:t>
      </w:r>
      <w:proofErr w:type="spellStart"/>
      <w:r w:rsidRPr="003E10B9">
        <w:rPr>
          <w:rFonts w:ascii="Times New Roman" w:hAnsi="Times New Roman" w:cs="Times New Roman"/>
        </w:rPr>
        <w:t>Bartholet</w:t>
      </w:r>
      <w:proofErr w:type="spellEnd"/>
      <w:r w:rsidRPr="003E10B9">
        <w:rPr>
          <w:rFonts w:ascii="Times New Roman" w:hAnsi="Times New Roman" w:cs="Times New Roman"/>
        </w:rPr>
        <w:t>, The Racial Disproportionality Movement in Child Welfare: False Facts and Dangerous Directions, 51 Arizona Law Review 871 (2009), pp. 898-921</w:t>
      </w:r>
    </w:p>
    <w:p w14:paraId="60A9FD07" w14:textId="56202DA4" w:rsidR="00E41D23" w:rsidRPr="003E10B9" w:rsidRDefault="00E41D23" w:rsidP="00E41D23">
      <w:pPr>
        <w:pStyle w:val="ListParagraph"/>
        <w:numPr>
          <w:ilvl w:val="0"/>
          <w:numId w:val="1"/>
        </w:numPr>
        <w:rPr>
          <w:rFonts w:ascii="Times New Roman" w:hAnsi="Times New Roman" w:cs="Times New Roman"/>
        </w:rPr>
      </w:pPr>
      <w:r w:rsidRPr="003E10B9">
        <w:rPr>
          <w:rFonts w:ascii="Times New Roman" w:hAnsi="Times New Roman" w:cs="Times New Roman"/>
        </w:rPr>
        <w:t xml:space="preserve">Dorothy Roberts, The Reproductive Violence of Family Policing and Separation [A comment on Justice Amy Coney Barrett], </w:t>
      </w:r>
      <w:hyperlink r:id="rId8" w:history="1">
        <w:r w:rsidRPr="003E10B9">
          <w:rPr>
            <w:rStyle w:val="Hyperlink"/>
            <w:rFonts w:ascii="Times New Roman" w:hAnsi="Times New Roman" w:cs="Times New Roman"/>
          </w:rPr>
          <w:t>https://blog.petrieflom.law.harvard.edu/2022/05/09/dorothy-roberts-torn-apart-family-separation/</w:t>
        </w:r>
      </w:hyperlink>
      <w:r w:rsidRPr="003E10B9">
        <w:rPr>
          <w:rFonts w:ascii="Times New Roman" w:hAnsi="Times New Roman" w:cs="Times New Roman"/>
        </w:rPr>
        <w:t xml:space="preserve"> (2022)</w:t>
      </w:r>
    </w:p>
    <w:p w14:paraId="2B83CBE3" w14:textId="5FA3A648" w:rsidR="00E41D23" w:rsidRPr="003E10B9" w:rsidRDefault="00E41D23" w:rsidP="00E41D23">
      <w:pPr>
        <w:pStyle w:val="ListParagraph"/>
        <w:numPr>
          <w:ilvl w:val="0"/>
          <w:numId w:val="1"/>
        </w:numPr>
        <w:rPr>
          <w:rFonts w:ascii="Times New Roman" w:hAnsi="Times New Roman" w:cs="Times New Roman"/>
        </w:rPr>
      </w:pPr>
      <w:r w:rsidRPr="003E10B9">
        <w:rPr>
          <w:rFonts w:ascii="Times New Roman" w:hAnsi="Times New Roman" w:cs="Times New Roman"/>
        </w:rPr>
        <w:t>Hernandez and Ismail, Radical Early Defense Against Family Policing, Yale Law Journal Forum 659 (November 18, 2022)</w:t>
      </w:r>
    </w:p>
    <w:p w14:paraId="242F0614" w14:textId="56D1CBEC" w:rsidR="00E41D23" w:rsidRPr="003E10B9" w:rsidRDefault="00E41D23" w:rsidP="00E41D23">
      <w:pPr>
        <w:pStyle w:val="ListParagraph"/>
        <w:numPr>
          <w:ilvl w:val="0"/>
          <w:numId w:val="1"/>
        </w:numPr>
        <w:rPr>
          <w:rFonts w:ascii="Times New Roman" w:hAnsi="Times New Roman" w:cs="Times New Roman"/>
        </w:rPr>
      </w:pPr>
      <w:r w:rsidRPr="003E10B9">
        <w:rPr>
          <w:rFonts w:ascii="Times New Roman" w:hAnsi="Times New Roman" w:cs="Times New Roman"/>
        </w:rPr>
        <w:t>NorCal ACLU, Fighting to End the Family Policing System, https://www.aclunc.org/issue/gender-sexuality-reproductive-justice/fighting-end-family-policing-system</w:t>
      </w:r>
    </w:p>
    <w:p w14:paraId="209A4664" w14:textId="598B2A8A" w:rsidR="00D47EAE" w:rsidRPr="003E10B9" w:rsidRDefault="00D47EAE">
      <w:pPr>
        <w:rPr>
          <w:rFonts w:ascii="Times New Roman" w:hAnsi="Times New Roman" w:cs="Times New Roman"/>
        </w:rPr>
      </w:pPr>
    </w:p>
    <w:p w14:paraId="4AEBE386" w14:textId="77777777" w:rsidR="00D47EAE" w:rsidRPr="003E10B9" w:rsidRDefault="00D47EAE">
      <w:pPr>
        <w:rPr>
          <w:rFonts w:ascii="Times New Roman" w:hAnsi="Times New Roman" w:cs="Times New Roman"/>
        </w:rPr>
      </w:pPr>
    </w:p>
    <w:p w14:paraId="2690E610" w14:textId="40D2C37A" w:rsidR="00D47EAE" w:rsidRPr="003E10B9" w:rsidRDefault="00D47EAE">
      <w:pPr>
        <w:rPr>
          <w:rFonts w:ascii="Times New Roman" w:hAnsi="Times New Roman" w:cs="Times New Roman"/>
        </w:rPr>
      </w:pPr>
    </w:p>
    <w:p w14:paraId="3F804B43" w14:textId="37D40E80" w:rsidR="00D47EAE" w:rsidRPr="003E10B9" w:rsidRDefault="00D47EAE">
      <w:pPr>
        <w:rPr>
          <w:rFonts w:ascii="Times New Roman" w:hAnsi="Times New Roman" w:cs="Times New Roman"/>
        </w:rPr>
      </w:pPr>
    </w:p>
    <w:p w14:paraId="5D3D1113" w14:textId="77777777" w:rsidR="00D47EAE" w:rsidRPr="003E10B9" w:rsidRDefault="00D47EAE">
      <w:pPr>
        <w:rPr>
          <w:rFonts w:ascii="Times New Roman" w:hAnsi="Times New Roman" w:cs="Times New Roman"/>
        </w:rPr>
      </w:pPr>
    </w:p>
    <w:sectPr w:rsidR="00D47EAE" w:rsidRPr="003E10B9" w:rsidSect="00151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14391"/>
    <w:multiLevelType w:val="hybridMultilevel"/>
    <w:tmpl w:val="CB04F656"/>
    <w:lvl w:ilvl="0" w:tplc="9A7608D2">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393110"/>
    <w:multiLevelType w:val="hybridMultilevel"/>
    <w:tmpl w:val="2834C524"/>
    <w:lvl w:ilvl="0" w:tplc="C2CCB3A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EAE"/>
    <w:rsid w:val="000003F4"/>
    <w:rsid w:val="00040470"/>
    <w:rsid w:val="001518AA"/>
    <w:rsid w:val="003A2B4D"/>
    <w:rsid w:val="003E10B9"/>
    <w:rsid w:val="003F5B13"/>
    <w:rsid w:val="003F5BBE"/>
    <w:rsid w:val="00444CCC"/>
    <w:rsid w:val="004C0BDC"/>
    <w:rsid w:val="0054549C"/>
    <w:rsid w:val="0056339E"/>
    <w:rsid w:val="007F2B06"/>
    <w:rsid w:val="00A17B51"/>
    <w:rsid w:val="00A32FA7"/>
    <w:rsid w:val="00B31E9A"/>
    <w:rsid w:val="00CF66C0"/>
    <w:rsid w:val="00D47EAE"/>
    <w:rsid w:val="00E01C44"/>
    <w:rsid w:val="00E41D23"/>
    <w:rsid w:val="00FD5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33C91"/>
  <w15:chartTrackingRefBased/>
  <w15:docId w15:val="{51DEB645-29F3-6D4D-9937-3ECC2307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B4D"/>
    <w:pPr>
      <w:ind w:left="720"/>
      <w:contextualSpacing/>
    </w:pPr>
  </w:style>
  <w:style w:type="paragraph" w:customStyle="1" w:styleId="Style">
    <w:name w:val="Style"/>
    <w:rsid w:val="003A2B4D"/>
    <w:pPr>
      <w:widowControl w:val="0"/>
      <w:autoSpaceDE w:val="0"/>
      <w:autoSpaceDN w:val="0"/>
      <w:adjustRightInd w:val="0"/>
    </w:pPr>
    <w:rPr>
      <w:rFonts w:ascii="Times New Roman" w:eastAsia="Calibri" w:hAnsi="Times New Roman" w:cs="Times New Roman"/>
    </w:rPr>
  </w:style>
  <w:style w:type="character" w:styleId="Hyperlink">
    <w:name w:val="Hyperlink"/>
    <w:basedOn w:val="DefaultParagraphFont"/>
    <w:uiPriority w:val="99"/>
    <w:unhideWhenUsed/>
    <w:rsid w:val="003A2B4D"/>
    <w:rPr>
      <w:color w:val="0563C1" w:themeColor="hyperlink"/>
      <w:u w:val="single"/>
    </w:rPr>
  </w:style>
  <w:style w:type="character" w:styleId="UnresolvedMention">
    <w:name w:val="Unresolved Mention"/>
    <w:basedOn w:val="DefaultParagraphFont"/>
    <w:uiPriority w:val="99"/>
    <w:semiHidden/>
    <w:unhideWhenUsed/>
    <w:rsid w:val="00E41D23"/>
    <w:rPr>
      <w:color w:val="605E5C"/>
      <w:shd w:val="clear" w:color="auto" w:fill="E1DFDD"/>
    </w:rPr>
  </w:style>
  <w:style w:type="paragraph" w:styleId="FootnoteText">
    <w:name w:val="footnote text"/>
    <w:basedOn w:val="Normal"/>
    <w:link w:val="FootnoteTextChar"/>
    <w:uiPriority w:val="99"/>
    <w:unhideWhenUsed/>
    <w:rsid w:val="0056339E"/>
    <w:rPr>
      <w:sz w:val="20"/>
      <w:szCs w:val="20"/>
    </w:rPr>
  </w:style>
  <w:style w:type="character" w:customStyle="1" w:styleId="FootnoteTextChar">
    <w:name w:val="Footnote Text Char"/>
    <w:basedOn w:val="DefaultParagraphFont"/>
    <w:link w:val="FootnoteText"/>
    <w:uiPriority w:val="99"/>
    <w:rsid w:val="0056339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648707">
      <w:bodyDiv w:val="1"/>
      <w:marLeft w:val="0"/>
      <w:marRight w:val="0"/>
      <w:marTop w:val="0"/>
      <w:marBottom w:val="0"/>
      <w:divBdr>
        <w:top w:val="none" w:sz="0" w:space="0" w:color="auto"/>
        <w:left w:val="none" w:sz="0" w:space="0" w:color="auto"/>
        <w:bottom w:val="none" w:sz="0" w:space="0" w:color="auto"/>
        <w:right w:val="none" w:sz="0" w:space="0" w:color="auto"/>
      </w:divBdr>
      <w:divsChild>
        <w:div w:id="312760512">
          <w:marLeft w:val="0"/>
          <w:marRight w:val="0"/>
          <w:marTop w:val="0"/>
          <w:marBottom w:val="0"/>
          <w:divBdr>
            <w:top w:val="none" w:sz="0" w:space="0" w:color="auto"/>
            <w:left w:val="none" w:sz="0" w:space="0" w:color="auto"/>
            <w:bottom w:val="none" w:sz="0" w:space="0" w:color="auto"/>
            <w:right w:val="none" w:sz="0" w:space="0" w:color="auto"/>
          </w:divBdr>
          <w:divsChild>
            <w:div w:id="1537309181">
              <w:marLeft w:val="0"/>
              <w:marRight w:val="0"/>
              <w:marTop w:val="0"/>
              <w:marBottom w:val="0"/>
              <w:divBdr>
                <w:top w:val="none" w:sz="0" w:space="0" w:color="auto"/>
                <w:left w:val="none" w:sz="0" w:space="0" w:color="auto"/>
                <w:bottom w:val="none" w:sz="0" w:space="0" w:color="auto"/>
                <w:right w:val="none" w:sz="0" w:space="0" w:color="auto"/>
              </w:divBdr>
            </w:div>
          </w:divsChild>
        </w:div>
        <w:div w:id="2001499680">
          <w:marLeft w:val="0"/>
          <w:marRight w:val="0"/>
          <w:marTop w:val="0"/>
          <w:marBottom w:val="0"/>
          <w:divBdr>
            <w:top w:val="none" w:sz="0" w:space="0" w:color="auto"/>
            <w:left w:val="none" w:sz="0" w:space="0" w:color="auto"/>
            <w:bottom w:val="none" w:sz="0" w:space="0" w:color="auto"/>
            <w:right w:val="none" w:sz="0" w:space="0" w:color="auto"/>
          </w:divBdr>
          <w:divsChild>
            <w:div w:id="14607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18819">
      <w:bodyDiv w:val="1"/>
      <w:marLeft w:val="0"/>
      <w:marRight w:val="0"/>
      <w:marTop w:val="0"/>
      <w:marBottom w:val="0"/>
      <w:divBdr>
        <w:top w:val="none" w:sz="0" w:space="0" w:color="auto"/>
        <w:left w:val="none" w:sz="0" w:space="0" w:color="auto"/>
        <w:bottom w:val="none" w:sz="0" w:space="0" w:color="auto"/>
        <w:right w:val="none" w:sz="0" w:space="0" w:color="auto"/>
      </w:divBdr>
      <w:divsChild>
        <w:div w:id="311056601">
          <w:marLeft w:val="0"/>
          <w:marRight w:val="0"/>
          <w:marTop w:val="0"/>
          <w:marBottom w:val="0"/>
          <w:divBdr>
            <w:top w:val="none" w:sz="0" w:space="0" w:color="auto"/>
            <w:left w:val="none" w:sz="0" w:space="0" w:color="auto"/>
            <w:bottom w:val="none" w:sz="0" w:space="0" w:color="auto"/>
            <w:right w:val="none" w:sz="0" w:space="0" w:color="auto"/>
          </w:divBdr>
          <w:divsChild>
            <w:div w:id="1094975658">
              <w:marLeft w:val="0"/>
              <w:marRight w:val="0"/>
              <w:marTop w:val="0"/>
              <w:marBottom w:val="0"/>
              <w:divBdr>
                <w:top w:val="none" w:sz="0" w:space="0" w:color="auto"/>
                <w:left w:val="none" w:sz="0" w:space="0" w:color="auto"/>
                <w:bottom w:val="none" w:sz="0" w:space="0" w:color="auto"/>
                <w:right w:val="none" w:sz="0" w:space="0" w:color="auto"/>
              </w:divBdr>
            </w:div>
          </w:divsChild>
        </w:div>
        <w:div w:id="1056973112">
          <w:marLeft w:val="0"/>
          <w:marRight w:val="0"/>
          <w:marTop w:val="0"/>
          <w:marBottom w:val="0"/>
          <w:divBdr>
            <w:top w:val="none" w:sz="0" w:space="0" w:color="auto"/>
            <w:left w:val="none" w:sz="0" w:space="0" w:color="auto"/>
            <w:bottom w:val="none" w:sz="0" w:space="0" w:color="auto"/>
            <w:right w:val="none" w:sz="0" w:space="0" w:color="auto"/>
          </w:divBdr>
          <w:divsChild>
            <w:div w:id="4240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petrieflom.law.harvard.edu/2022/05/09/dorothy-roberts-torn-apart-family-separation/" TargetMode="External"/><Relationship Id="rId3" Type="http://schemas.openxmlformats.org/officeDocument/2006/relationships/styles" Target="styles.xml"/><Relationship Id="rId7" Type="http://schemas.openxmlformats.org/officeDocument/2006/relationships/hyperlink" Target="https://www.thecut.com/2018/01/moira-donegan-i-started-the-media-men-lis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hecut.com/2017/11/rebecca-traister-on-the-post-weinstein-reckoning.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C056A-EA1F-D24C-A711-6E3BF0AF9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3598</Words>
  <Characters>20082</Characters>
  <Application>Microsoft Office Word</Application>
  <DocSecurity>0</DocSecurity>
  <Lines>286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2024-01-22T20:32:00Z</dcterms:created>
  <dcterms:modified xsi:type="dcterms:W3CDTF">2024-01-22T20:32:00Z</dcterms:modified>
</cp:coreProperties>
</file>